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BA6D7">
      <w:pPr>
        <w:pStyle w:val="2"/>
        <w:bidi w:val="0"/>
        <w:rPr>
          <w:rFonts w:hint="eastAsia" w:eastAsia="方正小标宋_GBK"/>
          <w:lang w:val="en-US" w:eastAsia="zh-CN"/>
        </w:rPr>
      </w:pPr>
      <w:r>
        <w:rPr>
          <w:rFonts w:hint="eastAsia"/>
          <w:lang w:val="en-US" w:eastAsia="zh-CN"/>
        </w:rPr>
        <w:t xml:space="preserve"> </w:t>
      </w:r>
    </w:p>
    <w:p w14:paraId="218ADA7B">
      <w:pPr>
        <w:pStyle w:val="2"/>
        <w:bidi w:val="0"/>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t>三亚崖州湾科技城</w:t>
      </w:r>
      <w:r>
        <w:rPr>
          <w:rFonts w:hint="eastAsia" w:ascii="方正小标宋简体" w:hAnsi="方正小标宋简体" w:eastAsia="方正小标宋简体" w:cs="方正小标宋简体"/>
          <w:lang w:val="en-US" w:eastAsia="zh-CN"/>
        </w:rPr>
        <w:t>管理局</w:t>
      </w:r>
    </w:p>
    <w:p w14:paraId="4F88E5AB">
      <w:pPr>
        <w:pStyle w:val="2"/>
        <w:bidi w:val="0"/>
        <w:rPr>
          <w:rFonts w:hint="eastAsia" w:ascii="方正小标宋简体" w:hAnsi="方正小标宋简体" w:eastAsia="方正小标宋简体" w:cs="方正小标宋简体"/>
          <w:lang w:val="en-US"/>
        </w:rPr>
      </w:pPr>
      <w:r>
        <w:rPr>
          <w:rFonts w:hint="eastAsia" w:ascii="方正小标宋简体" w:hAnsi="方正小标宋简体" w:eastAsia="方正小标宋简体" w:cs="方正小标宋简体"/>
          <w:lang w:val="en-US" w:eastAsia="zh-CN"/>
        </w:rPr>
        <w:t>关于进一步优化</w:t>
      </w:r>
      <w:r>
        <w:rPr>
          <w:rFonts w:hint="eastAsia" w:ascii="方正小标宋简体" w:hAnsi="方正小标宋简体" w:eastAsia="方正小标宋简体" w:cs="方正小标宋简体"/>
        </w:rPr>
        <w:t>房屋建筑和市政基础设施工程</w:t>
      </w:r>
      <w:r>
        <w:rPr>
          <w:rFonts w:hint="eastAsia" w:ascii="方正小标宋简体" w:hAnsi="方正小标宋简体" w:eastAsia="方正小标宋简体" w:cs="方正小标宋简体"/>
          <w:lang w:val="en-US" w:eastAsia="zh-CN"/>
        </w:rPr>
        <w:t>建设项目审批领域的若干措施</w:t>
      </w:r>
    </w:p>
    <w:p w14:paraId="4486B3BE"/>
    <w:p w14:paraId="0092304C">
      <w:pPr>
        <w:keepNext w:val="0"/>
        <w:keepLines w:val="0"/>
        <w:pageBreakBefore w:val="0"/>
        <w:wordWrap/>
        <w:topLinePunct w:val="0"/>
        <w:bidi w:val="0"/>
        <w:spacing w:line="578" w:lineRule="exact"/>
        <w:jc w:val="both"/>
      </w:pPr>
      <w:r>
        <w:t>为深入贯彻落实国务院、住建部关于工程建设项目审批制度改革要求，提升三亚崖州湾科技城（以下简称“科技城”）营商环境，结合“告知承诺制”“以函代证”“容缺办理”等有关政策措施实施情况，</w:t>
      </w:r>
      <w:r>
        <w:rPr>
          <w:rFonts w:hint="eastAsia"/>
          <w:lang w:val="en-US" w:eastAsia="zh-CN"/>
        </w:rPr>
        <w:t>进一步优化建设项目审批工作</w:t>
      </w:r>
      <w:r>
        <w:t>，</w:t>
      </w:r>
      <w:r>
        <w:rPr>
          <w:rFonts w:hint="eastAsia"/>
          <w:lang w:val="en-US" w:eastAsia="zh-CN"/>
        </w:rPr>
        <w:t>积极推进工程项目落地建设，特制定以下措施</w:t>
      </w:r>
      <w:r>
        <w:rPr>
          <w:rFonts w:hint="eastAsia"/>
          <w:lang w:eastAsia="zh-CN"/>
        </w:rPr>
        <w:t>：</w:t>
      </w:r>
    </w:p>
    <w:p w14:paraId="774DE043">
      <w:pPr>
        <w:pStyle w:val="3"/>
        <w:keepNext w:val="0"/>
        <w:keepLines w:val="0"/>
        <w:pageBreakBefore w:val="0"/>
        <w:wordWrap/>
        <w:topLinePunct w:val="0"/>
        <w:bidi w:val="0"/>
        <w:spacing w:line="578" w:lineRule="exact"/>
      </w:pPr>
      <w:r>
        <w:t>一、</w:t>
      </w:r>
      <w:r>
        <w:rPr>
          <w:rFonts w:hint="eastAsia"/>
          <w:lang w:val="en-US" w:eastAsia="zh-CN"/>
        </w:rPr>
        <w:t>优化工程项目</w:t>
      </w:r>
      <w:r>
        <w:t>规划</w:t>
      </w:r>
      <w:r>
        <w:rPr>
          <w:rFonts w:hint="eastAsia"/>
          <w:lang w:val="en-US" w:eastAsia="zh-CN"/>
        </w:rPr>
        <w:t>手续</w:t>
      </w:r>
    </w:p>
    <w:p w14:paraId="0F96D38A">
      <w:pPr>
        <w:keepNext w:val="0"/>
        <w:keepLines w:val="0"/>
        <w:pageBreakBefore w:val="0"/>
        <w:widowControl/>
        <w:kinsoku/>
        <w:wordWrap/>
        <w:overflowPunct/>
        <w:topLinePunct w:val="0"/>
        <w:bidi w:val="0"/>
        <w:adjustRightInd/>
        <w:snapToGrid/>
        <w:spacing w:line="578" w:lineRule="exact"/>
        <w:textAlignment w:val="auto"/>
      </w:pPr>
      <w:r>
        <w:t>建设单位可按房屋建筑工程项目开发实际自主选择是否采用告知承诺制办理建设工程规划许可，建设单位提交的规划</w:t>
      </w:r>
      <w:r>
        <w:rPr>
          <w:rFonts w:hint="eastAsia"/>
          <w:lang w:val="en-US" w:eastAsia="zh-CN"/>
        </w:rPr>
        <w:t>建筑</w:t>
      </w:r>
      <w:r>
        <w:t>设计方案</w:t>
      </w:r>
      <w:r>
        <w:rPr>
          <w:rFonts w:hint="eastAsia"/>
          <w:lang w:val="en-US" w:eastAsia="zh-CN"/>
        </w:rPr>
        <w:t>通过</w:t>
      </w:r>
      <w:r>
        <w:t>三亚市</w:t>
      </w:r>
      <w:r>
        <w:rPr>
          <w:rFonts w:hint="eastAsia"/>
          <w:lang w:val="en-US" w:eastAsia="zh-CN"/>
        </w:rPr>
        <w:t>国土空间</w:t>
      </w:r>
      <w:r>
        <w:t>规划委员会审议决定</w:t>
      </w:r>
      <w:r>
        <w:rPr>
          <w:rFonts w:hint="eastAsia"/>
          <w:lang w:eastAsia="zh-CN"/>
        </w:rPr>
        <w:t>，</w:t>
      </w:r>
      <w:r>
        <w:rPr>
          <w:rFonts w:hint="eastAsia"/>
          <w:lang w:val="en-US" w:eastAsia="zh-CN"/>
        </w:rPr>
        <w:t>公示后由</w:t>
      </w:r>
      <w:r>
        <w:t>三亚崖州湾科技城管理局（以下简称“管理局”）行政审批主管部门</w:t>
      </w:r>
      <w:r>
        <w:rPr>
          <w:rFonts w:hint="eastAsia"/>
          <w:lang w:val="en-US" w:eastAsia="zh-CN"/>
        </w:rPr>
        <w:t>对其规划建筑设计方案进行</w:t>
      </w:r>
      <w:r>
        <w:t>形式审查</w:t>
      </w:r>
      <w:r>
        <w:rPr>
          <w:rFonts w:hint="eastAsia"/>
          <w:lang w:eastAsia="zh-CN"/>
        </w:rPr>
        <w:t>，</w:t>
      </w:r>
      <w:r>
        <w:rPr>
          <w:rFonts w:hint="eastAsia"/>
          <w:lang w:val="en-US" w:eastAsia="zh-CN"/>
        </w:rPr>
        <w:t>审查内容包括申请材料的完整性、规范性、符合性</w:t>
      </w:r>
      <w:bookmarkStart w:id="0" w:name="_GoBack"/>
      <w:r>
        <w:rPr>
          <w:rFonts w:hint="eastAsia"/>
          <w:lang w:val="en-US" w:eastAsia="zh-CN"/>
        </w:rPr>
        <w:t>等</w:t>
      </w:r>
      <w:bookmarkEnd w:id="0"/>
      <w:r>
        <w:rPr>
          <w:rFonts w:hint="eastAsia"/>
          <w:lang w:val="en-US" w:eastAsia="zh-CN"/>
        </w:rPr>
        <w:t>。审查合格后可</w:t>
      </w:r>
      <w:r>
        <w:t>直接核发项目整体建设工程规划许可函，建</w:t>
      </w:r>
      <w:r>
        <w:rPr>
          <w:rFonts w:hint="eastAsia"/>
          <w:lang w:val="en-US" w:eastAsia="zh-CN"/>
        </w:rPr>
        <w:t>设</w:t>
      </w:r>
      <w:r>
        <w:t>工程规划许可函可作为办理建设工程</w:t>
      </w:r>
      <w:r>
        <w:rPr>
          <w:rFonts w:hint="eastAsia"/>
          <w:lang w:eastAsia="zh-CN"/>
        </w:rPr>
        <w:t>施工意见函</w:t>
      </w:r>
      <w:r>
        <w:t>前置条件之一。管理局行政审批主管部门应在核发建设工程规划许可函之日起2个月内对项目规划设计方案进行技术指标实质审查，经技术审查合格后，在受委托权限范围内按照法定程序核发项目《建设工程规划许可证》，</w:t>
      </w:r>
      <w:r>
        <w:rPr>
          <w:rFonts w:hint="eastAsia"/>
          <w:lang w:val="en-US" w:eastAsia="zh-CN"/>
        </w:rPr>
        <w:t>并</w:t>
      </w:r>
      <w:r>
        <w:t>出具项目工程规划审查意见。</w:t>
      </w:r>
    </w:p>
    <w:p w14:paraId="44F1D9BA">
      <w:pPr>
        <w:pStyle w:val="3"/>
        <w:keepNext w:val="0"/>
        <w:keepLines w:val="0"/>
        <w:pageBreakBefore w:val="0"/>
        <w:widowControl/>
        <w:numPr>
          <w:ilvl w:val="0"/>
          <w:numId w:val="1"/>
        </w:numPr>
        <w:kinsoku w:val="0"/>
        <w:wordWrap/>
        <w:topLinePunct w:val="0"/>
        <w:bidi w:val="0"/>
        <w:adjustRightInd w:val="0"/>
        <w:snapToGrid w:val="0"/>
        <w:spacing w:line="578" w:lineRule="exact"/>
        <w:textAlignment w:val="baseline"/>
        <w:rPr>
          <w:rFonts w:hint="eastAsia" w:ascii="黑体" w:hAnsi="黑体" w:cs="黑体"/>
          <w:lang w:val="en-US" w:eastAsia="zh-CN"/>
        </w:rPr>
      </w:pPr>
      <w:r>
        <w:rPr>
          <w:rFonts w:hint="eastAsia" w:ascii="黑体" w:hAnsi="黑体" w:cs="黑体"/>
          <w:lang w:val="en-US" w:eastAsia="zh-CN"/>
        </w:rPr>
        <w:t>优化</w:t>
      </w:r>
      <w:r>
        <w:rPr>
          <w:rStyle w:val="14"/>
          <w:rFonts w:hint="eastAsia" w:ascii="黑体" w:hAnsi="黑体" w:eastAsia="黑体" w:cs="黑体"/>
          <w:i w:val="0"/>
          <w:iCs w:val="0"/>
          <w:caps w:val="0"/>
          <w:color w:val="000000"/>
          <w:spacing w:val="0"/>
          <w:sz w:val="31"/>
          <w:szCs w:val="31"/>
          <w:shd w:val="clear" w:fill="FFFFFF"/>
          <w:lang w:val="en-US" w:eastAsia="zh-CN"/>
        </w:rPr>
        <w:t>工程</w:t>
      </w:r>
      <w:r>
        <w:rPr>
          <w:rStyle w:val="14"/>
          <w:rFonts w:hint="eastAsia" w:ascii="黑体" w:hAnsi="黑体" w:cs="黑体"/>
          <w:i w:val="0"/>
          <w:iCs w:val="0"/>
          <w:caps w:val="0"/>
          <w:color w:val="000000"/>
          <w:spacing w:val="0"/>
          <w:sz w:val="31"/>
          <w:szCs w:val="31"/>
          <w:shd w:val="clear" w:fill="FFFFFF"/>
          <w:lang w:val="en-US" w:eastAsia="zh-CN"/>
        </w:rPr>
        <w:t>项目</w:t>
      </w:r>
      <w:r>
        <w:rPr>
          <w:rFonts w:hint="eastAsia" w:ascii="黑体" w:hAnsi="黑体" w:cs="黑体"/>
        </w:rPr>
        <w:t>施工</w:t>
      </w:r>
      <w:r>
        <w:rPr>
          <w:rFonts w:hint="eastAsia" w:ascii="黑体" w:hAnsi="黑体" w:cs="黑体"/>
          <w:lang w:val="en-US" w:eastAsia="zh-CN"/>
        </w:rPr>
        <w:t>手续</w:t>
      </w:r>
    </w:p>
    <w:p w14:paraId="3E92D05A">
      <w:pPr>
        <w:keepNext w:val="0"/>
        <w:keepLines w:val="0"/>
        <w:pageBreakBefore w:val="0"/>
        <w:widowControl/>
        <w:kinsoku/>
        <w:wordWrap/>
        <w:overflowPunct/>
        <w:topLinePunct w:val="0"/>
        <w:autoSpaceDE/>
        <w:autoSpaceDN/>
        <w:bidi w:val="0"/>
        <w:adjustRightInd/>
        <w:snapToGrid/>
        <w:spacing w:line="578" w:lineRule="exact"/>
        <w:textAlignment w:val="auto"/>
        <w:rPr>
          <w:rFonts w:hint="default"/>
          <w:lang w:val="en-US" w:eastAsia="zh-CN"/>
        </w:rPr>
      </w:pPr>
      <w:r>
        <w:rPr>
          <w:rFonts w:hint="eastAsia"/>
          <w:lang w:val="en-US" w:eastAsia="zh-CN"/>
        </w:rPr>
        <w:t>建设单位可采取函证并行办理的方式办理施工手续，</w:t>
      </w:r>
      <w:r>
        <w:rPr>
          <w:rFonts w:hint="default"/>
          <w:lang w:val="en-US" w:eastAsia="zh-CN"/>
        </w:rPr>
        <w:t>依据规划函件按需求选择分阶段办理开工建设，并在承诺时限内</w:t>
      </w:r>
      <w:r>
        <w:rPr>
          <w:rFonts w:hint="eastAsia"/>
          <w:lang w:val="en-US" w:eastAsia="zh-CN"/>
        </w:rPr>
        <w:t>完善施工许可手续</w:t>
      </w:r>
      <w:r>
        <w:rPr>
          <w:rFonts w:hint="default"/>
          <w:lang w:val="en-US" w:eastAsia="zh-CN"/>
        </w:rPr>
        <w:t>。具体说明如下：</w:t>
      </w:r>
    </w:p>
    <w:p w14:paraId="6267E370">
      <w:pPr>
        <w:keepNext w:val="0"/>
        <w:keepLines w:val="0"/>
        <w:pageBreakBefore w:val="0"/>
        <w:widowControl w:val="0"/>
        <w:kinsoku w:val="0"/>
        <w:wordWrap/>
        <w:overflowPunct/>
        <w:topLinePunct w:val="0"/>
        <w:autoSpaceDE w:val="0"/>
        <w:autoSpaceDN w:val="0"/>
        <w:bidi w:val="0"/>
        <w:adjustRightInd w:val="0"/>
        <w:snapToGrid w:val="0"/>
        <w:spacing w:line="578" w:lineRule="exact"/>
        <w:textAlignment w:val="baseline"/>
        <w:rPr>
          <w:rFonts w:hint="default"/>
          <w:lang w:val="en-US" w:eastAsia="zh-CN"/>
        </w:rPr>
      </w:pPr>
      <w:r>
        <w:rPr>
          <w:rFonts w:hint="eastAsia" w:ascii="楷体_GB2312" w:hAnsi="楷体_GB2312" w:eastAsia="楷体_GB2312" w:cs="楷体_GB2312"/>
          <w:lang w:val="en-US" w:eastAsia="zh-CN"/>
        </w:rPr>
        <w:t>（一）</w:t>
      </w:r>
      <w:r>
        <w:rPr>
          <w:rFonts w:hint="default"/>
        </w:rPr>
        <w:t>房屋建筑</w:t>
      </w:r>
      <w:r>
        <w:rPr>
          <w:rFonts w:hint="default"/>
          <w:lang w:val="en-US" w:eastAsia="zh-CN"/>
        </w:rPr>
        <w:t>工程项目。</w:t>
      </w:r>
      <w:r>
        <w:rPr>
          <w:rFonts w:hint="default"/>
        </w:rPr>
        <w:t>按“基坑支护和土方开挖</w:t>
      </w:r>
      <w:r>
        <w:rPr>
          <w:rFonts w:hint="default"/>
          <w:lang w:val="en-US" w:eastAsia="zh-CN"/>
        </w:rPr>
        <w:t>”“桩基和地下室”</w:t>
      </w:r>
      <w:r>
        <w:rPr>
          <w:rFonts w:hint="default"/>
          <w:lang w:eastAsia="zh-CN"/>
        </w:rPr>
        <w:t>“</w:t>
      </w:r>
      <w:r>
        <w:rPr>
          <w:rFonts w:hint="default"/>
        </w:rPr>
        <w:t>主体工程</w:t>
      </w:r>
      <w:r>
        <w:rPr>
          <w:rFonts w:hint="default"/>
          <w:lang w:eastAsia="zh-CN"/>
        </w:rPr>
        <w:t>”</w:t>
      </w:r>
      <w:r>
        <w:rPr>
          <w:rFonts w:hint="default"/>
          <w:lang w:val="en-US" w:eastAsia="zh-CN"/>
        </w:rPr>
        <w:t>三</w:t>
      </w:r>
      <w:r>
        <w:rPr>
          <w:rFonts w:hint="default"/>
        </w:rPr>
        <w:t>个阶段分别申请办理施工</w:t>
      </w:r>
      <w:r>
        <w:rPr>
          <w:rFonts w:hint="default"/>
          <w:lang w:val="en-US" w:eastAsia="zh-CN"/>
        </w:rPr>
        <w:t>意见函</w:t>
      </w:r>
      <w:r>
        <w:rPr>
          <w:rFonts w:hint="default"/>
        </w:rPr>
        <w:t>（办事指南详见附件1），具体说明如下：</w:t>
      </w:r>
    </w:p>
    <w:p w14:paraId="61424C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8" w:lineRule="exact"/>
        <w:ind w:firstLine="643" w:firstLineChars="200"/>
        <w:textAlignment w:val="baseline"/>
      </w:pPr>
      <w:r>
        <w:rPr>
          <w:rFonts w:hint="default" w:ascii="Times New Roman" w:hAnsi="Times New Roman" w:cs="Times New Roman"/>
          <w:b/>
          <w:bCs/>
          <w:lang w:val="en-US" w:eastAsia="zh-CN"/>
        </w:rPr>
        <w:t>1.</w:t>
      </w:r>
      <w:r>
        <w:rPr>
          <w:b/>
          <w:bCs/>
        </w:rPr>
        <w:t>基坑支护和土方开挖：</w:t>
      </w:r>
      <w:r>
        <w:t>建设单位在取得项目用地批准有关证明文件后，承诺建设方案稳定，可先行办理“基坑支护和土方开挖”阶段的施工</w:t>
      </w:r>
      <w:r>
        <w:rPr>
          <w:rFonts w:hint="eastAsia"/>
          <w:lang w:val="en-US" w:eastAsia="zh-CN"/>
        </w:rPr>
        <w:t>意见</w:t>
      </w:r>
      <w:r>
        <w:t>函，拿地即开工。</w:t>
      </w:r>
    </w:p>
    <w:p w14:paraId="46A005BA">
      <w:pPr>
        <w:keepNext w:val="0"/>
        <w:keepLines w:val="0"/>
        <w:pageBreakBefore w:val="0"/>
        <w:numPr>
          <w:ilvl w:val="-1"/>
          <w:numId w:val="0"/>
        </w:numPr>
        <w:wordWrap/>
        <w:topLinePunct w:val="0"/>
        <w:bidi w:val="0"/>
        <w:spacing w:line="578" w:lineRule="exact"/>
        <w:ind w:firstLine="643" w:firstLineChars="200"/>
      </w:pPr>
      <w:r>
        <w:rPr>
          <w:rFonts w:hint="default" w:ascii="Times New Roman" w:hAnsi="Times New Roman" w:cs="Times New Roman"/>
          <w:b/>
          <w:bCs/>
          <w:lang w:val="en-US" w:eastAsia="zh-CN"/>
        </w:rPr>
        <w:t>2.</w:t>
      </w:r>
      <w:r>
        <w:rPr>
          <w:rFonts w:hint="eastAsia"/>
          <w:b/>
          <w:bCs/>
          <w:lang w:val="en-US" w:eastAsia="zh-CN"/>
        </w:rPr>
        <w:t>桩基和地下室：</w:t>
      </w:r>
      <w:r>
        <w:t>建设单位确定施工总承包单位</w:t>
      </w:r>
      <w:r>
        <w:rPr>
          <w:rFonts w:hint="eastAsia"/>
          <w:lang w:eastAsia="zh-CN"/>
        </w:rPr>
        <w:t>，</w:t>
      </w:r>
      <w:r>
        <w:rPr>
          <w:rFonts w:hint="eastAsia"/>
          <w:lang w:val="en-US" w:eastAsia="zh-CN"/>
        </w:rPr>
        <w:t>并</w:t>
      </w:r>
      <w:r>
        <w:t>承诺方案稳定</w:t>
      </w:r>
      <w:r>
        <w:rPr>
          <w:rFonts w:hint="eastAsia"/>
          <w:lang w:val="en-US" w:eastAsia="zh-CN"/>
        </w:rPr>
        <w:t>且符合相关设计规范</w:t>
      </w:r>
      <w:r>
        <w:rPr>
          <w:rFonts w:hint="eastAsia"/>
          <w:lang w:eastAsia="zh-CN"/>
        </w:rPr>
        <w:t>，</w:t>
      </w:r>
      <w:r>
        <w:rPr>
          <w:rFonts w:hint="eastAsia"/>
          <w:lang w:val="en-US" w:eastAsia="zh-CN"/>
        </w:rPr>
        <w:t>即可</w:t>
      </w:r>
      <w:r>
        <w:t>申报项目</w:t>
      </w:r>
      <w:r>
        <w:rPr>
          <w:rFonts w:hint="eastAsia"/>
          <w:lang w:val="en-US" w:eastAsia="zh-CN"/>
        </w:rPr>
        <w:t>“桩基和地下室”施工意见函。</w:t>
      </w:r>
    </w:p>
    <w:p w14:paraId="144DA2A0">
      <w:pPr>
        <w:keepNext w:val="0"/>
        <w:keepLines w:val="0"/>
        <w:pageBreakBefore w:val="0"/>
        <w:wordWrap/>
        <w:topLinePunct w:val="0"/>
        <w:bidi w:val="0"/>
        <w:spacing w:line="578" w:lineRule="exact"/>
        <w:rPr>
          <w:rFonts w:hint="eastAsia"/>
          <w:lang w:val="en-US" w:eastAsia="zh-CN"/>
        </w:rPr>
      </w:pPr>
      <w:r>
        <w:rPr>
          <w:rFonts w:hint="default" w:ascii="Times New Roman" w:hAnsi="Times New Roman" w:cs="Times New Roman"/>
          <w:b/>
          <w:bCs/>
          <w:lang w:val="en-US" w:eastAsia="zh-CN"/>
        </w:rPr>
        <w:t>3.</w:t>
      </w:r>
      <w:r>
        <w:rPr>
          <w:b/>
          <w:bCs/>
        </w:rPr>
        <w:t>主体工程：</w:t>
      </w:r>
      <w:r>
        <w:t>建设单位获取规划许可函件后，即可申报项目“主体工程”施工</w:t>
      </w:r>
      <w:r>
        <w:rPr>
          <w:rFonts w:hint="eastAsia"/>
          <w:lang w:val="en-US" w:eastAsia="zh-CN"/>
        </w:rPr>
        <w:t>意见</w:t>
      </w:r>
      <w:r>
        <w:t>函。</w:t>
      </w:r>
    </w:p>
    <w:p w14:paraId="7F682D48">
      <w:pPr>
        <w:keepNext w:val="0"/>
        <w:keepLines w:val="0"/>
        <w:pageBreakBefore w:val="0"/>
        <w:wordWrap/>
        <w:topLinePunct w:val="0"/>
        <w:bidi w:val="0"/>
        <w:spacing w:line="578" w:lineRule="exact"/>
        <w:rPr>
          <w:rFonts w:hint="eastAsia"/>
          <w:lang w:val="en-US" w:eastAsia="zh-CN"/>
        </w:rPr>
      </w:pPr>
      <w:r>
        <w:rPr>
          <w:rFonts w:hint="eastAsia" w:ascii="楷体_GB2312" w:hAnsi="楷体_GB2312" w:eastAsia="楷体_GB2312" w:cs="楷体_GB2312"/>
          <w:lang w:val="en-US" w:eastAsia="zh-CN"/>
        </w:rPr>
        <w:t>（二）</w:t>
      </w:r>
      <w:r>
        <w:rPr>
          <w:rFonts w:hint="eastAsia"/>
        </w:rPr>
        <w:t>市政基础设施</w:t>
      </w:r>
      <w:r>
        <w:rPr>
          <w:rFonts w:hint="eastAsia"/>
          <w:lang w:val="en-US" w:eastAsia="zh-CN"/>
        </w:rPr>
        <w:t>建设</w:t>
      </w:r>
      <w:r>
        <w:rPr>
          <w:rFonts w:hint="eastAsia"/>
        </w:rPr>
        <w:t>工程</w:t>
      </w:r>
      <w:r>
        <w:rPr>
          <w:rFonts w:hint="eastAsia"/>
          <w:lang w:eastAsia="zh-CN"/>
        </w:rPr>
        <w:t>。</w:t>
      </w:r>
      <w:r>
        <w:rPr>
          <w:rFonts w:hint="eastAsia"/>
          <w:lang w:val="en-US" w:eastAsia="zh-CN"/>
        </w:rPr>
        <w:t>对于依法应当办理施工许可</w:t>
      </w:r>
      <w:r>
        <w:rPr>
          <w:rFonts w:hint="eastAsia"/>
          <w:lang w:eastAsia="zh-CN"/>
        </w:rPr>
        <w:t>的</w:t>
      </w:r>
      <w:r>
        <w:rPr>
          <w:rFonts w:hint="eastAsia"/>
        </w:rPr>
        <w:t>市政基础设施</w:t>
      </w:r>
      <w:r>
        <w:rPr>
          <w:rFonts w:hint="eastAsia"/>
          <w:lang w:val="en-US" w:eastAsia="zh-CN"/>
        </w:rPr>
        <w:t>建设</w:t>
      </w:r>
      <w:r>
        <w:rPr>
          <w:rFonts w:hint="eastAsia"/>
        </w:rPr>
        <w:t>工程</w:t>
      </w:r>
      <w:r>
        <w:rPr>
          <w:rFonts w:hint="eastAsia"/>
          <w:lang w:eastAsia="zh-CN"/>
        </w:rPr>
        <w:t>，</w:t>
      </w:r>
      <w:r>
        <w:rPr>
          <w:rFonts w:hint="eastAsia"/>
          <w:lang w:val="en-US" w:eastAsia="zh-CN"/>
        </w:rPr>
        <w:t>建设单位申请采取</w:t>
      </w:r>
      <w:r>
        <w:rPr>
          <w:rFonts w:hint="eastAsia"/>
        </w:rPr>
        <w:t>告知承诺制</w:t>
      </w:r>
      <w:r>
        <w:rPr>
          <w:rFonts w:hint="eastAsia"/>
          <w:lang w:val="en-US" w:eastAsia="zh-CN"/>
        </w:rPr>
        <w:t>办理项目施工手续的，应</w:t>
      </w:r>
      <w:r>
        <w:rPr>
          <w:rFonts w:hint="eastAsia"/>
        </w:rPr>
        <w:t>提交</w:t>
      </w:r>
      <w:r>
        <w:rPr>
          <w:rFonts w:hint="eastAsia"/>
          <w:lang w:val="en-US" w:eastAsia="zh-CN"/>
        </w:rPr>
        <w:t>土地手续证明材料及相关设计方案，经</w:t>
      </w:r>
      <w:r>
        <w:rPr>
          <w:rFonts w:hint="eastAsia"/>
        </w:rPr>
        <w:t>管理局审查符合科技城规划</w:t>
      </w:r>
      <w:r>
        <w:rPr>
          <w:rFonts w:hint="eastAsia"/>
          <w:lang w:val="en-US" w:eastAsia="zh-CN"/>
        </w:rPr>
        <w:t>要</w:t>
      </w:r>
      <w:r>
        <w:rPr>
          <w:rFonts w:hint="eastAsia"/>
        </w:rPr>
        <w:t>求</w:t>
      </w:r>
      <w:r>
        <w:rPr>
          <w:rFonts w:hint="eastAsia"/>
          <w:lang w:val="en-US" w:eastAsia="zh-CN"/>
        </w:rPr>
        <w:t>后</w:t>
      </w:r>
      <w:r>
        <w:rPr>
          <w:rFonts w:hint="eastAsia"/>
        </w:rPr>
        <w:t>，直接核发项目</w:t>
      </w:r>
      <w:r>
        <w:rPr>
          <w:rFonts w:hint="eastAsia"/>
          <w:lang w:val="en-US" w:eastAsia="zh-CN"/>
        </w:rPr>
        <w:t>施工意见</w:t>
      </w:r>
      <w:r>
        <w:rPr>
          <w:rFonts w:hint="eastAsia"/>
        </w:rPr>
        <w:t>函</w:t>
      </w:r>
      <w:r>
        <w:rPr>
          <w:rFonts w:hint="eastAsia"/>
          <w:lang w:eastAsia="zh-CN"/>
        </w:rPr>
        <w:t>。</w:t>
      </w:r>
    </w:p>
    <w:p w14:paraId="458F0CCF">
      <w:pPr>
        <w:keepNext w:val="0"/>
        <w:keepLines w:val="0"/>
        <w:pageBreakBefore w:val="0"/>
        <w:widowControl/>
        <w:kinsoku/>
        <w:wordWrap/>
        <w:overflowPunct/>
        <w:topLinePunct w:val="0"/>
        <w:bidi w:val="0"/>
        <w:adjustRightInd/>
        <w:snapToGrid/>
        <w:spacing w:line="578" w:lineRule="exact"/>
        <w:textAlignment w:val="auto"/>
        <w:rPr>
          <w:rFonts w:hint="eastAsia" w:eastAsia="仿宋_GB2312"/>
          <w:lang w:val="en-US" w:eastAsia="zh-CN"/>
        </w:rPr>
      </w:pPr>
      <w:r>
        <w:t>管理局行政审批主管部门</w:t>
      </w:r>
      <w:r>
        <w:rPr>
          <w:rFonts w:hint="eastAsia"/>
          <w:lang w:val="en-US" w:eastAsia="zh-CN"/>
        </w:rPr>
        <w:t>应督促建设单位在取得各阶段施工意见</w:t>
      </w:r>
      <w:r>
        <w:t>函之日起</w:t>
      </w:r>
      <w:r>
        <w:rPr>
          <w:rFonts w:hint="eastAsia"/>
          <w:lang w:val="en-US" w:eastAsia="zh-CN"/>
        </w:rPr>
        <w:t>3</w:t>
      </w:r>
      <w:r>
        <w:t>个月</w:t>
      </w:r>
      <w:r>
        <w:rPr>
          <w:rFonts w:hint="eastAsia"/>
          <w:lang w:val="en-US" w:eastAsia="zh-CN"/>
        </w:rPr>
        <w:t>内</w:t>
      </w:r>
      <w:r>
        <w:rPr>
          <w:rFonts w:hint="default" w:ascii="Times New Roman" w:hAnsi="Times New Roman" w:eastAsia="仿宋_GB2312" w:cs="Arial"/>
        </w:rPr>
        <w:t>按照</w:t>
      </w:r>
      <w:r>
        <w:rPr>
          <w:rFonts w:hint="default" w:ascii="Times New Roman" w:hAnsi="Times New Roman" w:eastAsia="仿宋_GB2312" w:cs="Arial"/>
          <w:spacing w:val="0"/>
          <w:lang w:eastAsia="en-US"/>
        </w:rPr>
        <w:t>《海南省住房和城乡建设厅关于推行分阶段办理房屋建筑工程施工许可证的通知》（琼建规〔2022</w:t>
      </w:r>
      <w:r>
        <w:rPr>
          <w:rFonts w:hint="default" w:ascii="Times New Roman" w:hAnsi="Times New Roman" w:eastAsia="仿宋_GB2312" w:cs="Arial"/>
          <w:spacing w:val="0"/>
        </w:rPr>
        <w:t>〕</w:t>
      </w:r>
      <w:r>
        <w:rPr>
          <w:rFonts w:hint="default" w:ascii="Times New Roman" w:hAnsi="Times New Roman" w:eastAsia="仿宋_GB2312" w:cs="Arial"/>
          <w:spacing w:val="0"/>
          <w:lang w:val="en-US" w:eastAsia="en-US"/>
        </w:rPr>
        <w:t>1</w:t>
      </w:r>
      <w:r>
        <w:rPr>
          <w:rFonts w:hint="default" w:ascii="Times New Roman" w:hAnsi="Times New Roman" w:eastAsia="仿宋_GB2312" w:cs="Arial"/>
          <w:spacing w:val="0"/>
          <w:lang w:eastAsia="en-US"/>
        </w:rPr>
        <w:t>5号）</w:t>
      </w:r>
      <w:r>
        <w:rPr>
          <w:rFonts w:hint="eastAsia"/>
          <w:lang w:val="en-US" w:eastAsia="zh-CN"/>
        </w:rPr>
        <w:t>规定完善相应阶段的施工许可手续。</w:t>
      </w:r>
    </w:p>
    <w:p w14:paraId="53894BC0">
      <w:pPr>
        <w:keepNext w:val="0"/>
        <w:keepLines w:val="0"/>
        <w:pageBreakBefore w:val="0"/>
        <w:wordWrap/>
        <w:topLinePunct w:val="0"/>
        <w:bidi w:val="0"/>
        <w:spacing w:line="578" w:lineRule="exact"/>
        <w:rPr>
          <w:rFonts w:hint="eastAsia" w:ascii="黑体" w:hAnsi="黑体" w:eastAsia="黑体" w:cs="黑体"/>
          <w:lang w:val="en-US" w:eastAsia="zh-CN"/>
        </w:rPr>
      </w:pPr>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lang w:val="en-US" w:eastAsia="zh-CN"/>
        </w:rPr>
        <w:t>细化</w:t>
      </w:r>
      <w:r>
        <w:rPr>
          <w:rFonts w:hint="eastAsia" w:ascii="黑体" w:hAnsi="黑体" w:eastAsia="黑体" w:cs="黑体"/>
        </w:rPr>
        <w:t>用地</w:t>
      </w:r>
      <w:r>
        <w:rPr>
          <w:rFonts w:hint="eastAsia" w:ascii="黑体" w:hAnsi="黑体" w:eastAsia="黑体" w:cs="黑体"/>
          <w:lang w:val="en-US" w:eastAsia="zh-CN"/>
        </w:rPr>
        <w:t>批准手续</w:t>
      </w:r>
    </w:p>
    <w:p w14:paraId="73D8110E">
      <w:pPr>
        <w:keepNext w:val="0"/>
        <w:keepLines w:val="0"/>
        <w:pageBreakBefore w:val="0"/>
        <w:wordWrap/>
        <w:topLinePunct w:val="0"/>
        <w:bidi w:val="0"/>
        <w:spacing w:line="578" w:lineRule="exact"/>
      </w:pPr>
      <w:r>
        <w:rPr>
          <w:rStyle w:val="17"/>
        </w:rPr>
        <w:t>（一）政府投资项目：</w:t>
      </w:r>
      <w:r>
        <w:t>同意先行使用划拨决定书、建设用地规划许可证（2019年4月1日后核发的）、项目农转用及征收批准文件（包含用地净地完毕证明）等任意一项材料，作为项目</w:t>
      </w:r>
      <w:r>
        <w:rPr>
          <w:rFonts w:hint="default"/>
          <w:lang w:val="en-US"/>
        </w:rPr>
        <w:t>用地</w:t>
      </w:r>
      <w:r>
        <w:rPr>
          <w:rFonts w:hint="eastAsia"/>
          <w:lang w:val="en-US" w:eastAsia="zh-CN"/>
        </w:rPr>
        <w:t>批准</w:t>
      </w:r>
      <w:r>
        <w:rPr>
          <w:rFonts w:hint="default"/>
          <w:lang w:val="en-US"/>
        </w:rPr>
        <w:t>手续</w:t>
      </w:r>
      <w:r>
        <w:t>办理规划和施工许可。</w:t>
      </w:r>
    </w:p>
    <w:p w14:paraId="501D7631">
      <w:pPr>
        <w:keepNext w:val="0"/>
        <w:keepLines w:val="0"/>
        <w:pageBreakBefore w:val="0"/>
        <w:wordWrap/>
        <w:topLinePunct w:val="0"/>
        <w:bidi w:val="0"/>
        <w:spacing w:line="578" w:lineRule="exact"/>
      </w:pPr>
      <w:r>
        <w:t>上述以建设用地规划许可证、</w:t>
      </w:r>
      <w:r>
        <w:rPr>
          <w:rFonts w:hint="eastAsia"/>
          <w:lang w:val="en-US" w:eastAsia="zh-CN"/>
        </w:rPr>
        <w:t>项目农转用批准文件</w:t>
      </w:r>
      <w:r>
        <w:t>作为项目用地</w:t>
      </w:r>
      <w:r>
        <w:rPr>
          <w:rFonts w:hint="eastAsia"/>
          <w:lang w:val="en-US" w:eastAsia="zh-CN"/>
        </w:rPr>
        <w:t>批准</w:t>
      </w:r>
      <w:r>
        <w:t>手续办理施工许可的，项目在实际开工前应完成征收相关手续，并按实际征收完成情况开展项目建设工作，同时，项目在</w:t>
      </w:r>
      <w:r>
        <w:rPr>
          <w:rFonts w:hint="eastAsia"/>
          <w:lang w:val="en-US" w:eastAsia="zh-CN"/>
        </w:rPr>
        <w:t>办理竣工验收</w:t>
      </w:r>
      <w:r>
        <w:t>之前应完善供地手续，并提供不动产权证交管理局行政审批主管部门归档。</w:t>
      </w:r>
    </w:p>
    <w:p w14:paraId="1EB19AE8">
      <w:pPr>
        <w:keepNext w:val="0"/>
        <w:keepLines w:val="0"/>
        <w:pageBreakBefore w:val="0"/>
        <w:numPr>
          <w:ilvl w:val="0"/>
          <w:numId w:val="2"/>
        </w:numPr>
        <w:wordWrap/>
        <w:topLinePunct w:val="0"/>
        <w:bidi w:val="0"/>
        <w:spacing w:line="578" w:lineRule="exact"/>
        <w:ind w:left="0" w:leftChars="0" w:firstLine="640" w:firstLineChars="200"/>
      </w:pPr>
      <w:r>
        <w:rPr>
          <w:rStyle w:val="17"/>
        </w:rPr>
        <w:t>社会投资项目：</w:t>
      </w:r>
      <w:r>
        <w:t>同意先行使用国有建设用地使用权出让合同（包括土地款缴纳完毕有关凭证）、政府部门关于用地置换批复等任意一项材料作为用地</w:t>
      </w:r>
      <w:r>
        <w:rPr>
          <w:rFonts w:hint="eastAsia"/>
          <w:lang w:val="en-US" w:eastAsia="zh-CN"/>
        </w:rPr>
        <w:t>批准</w:t>
      </w:r>
      <w:r>
        <w:t>手续，办理规划和施工许可</w:t>
      </w:r>
      <w:r>
        <w:rPr>
          <w:rFonts w:hint="eastAsia"/>
          <w:lang w:eastAsia="zh-CN"/>
        </w:rPr>
        <w:t>。</w:t>
      </w:r>
      <w:r>
        <w:t>项目在投入运营之前应完善供地手续，并提供不动产权证交管理局行政审批主管部门归档。</w:t>
      </w:r>
    </w:p>
    <w:p w14:paraId="4468BCFD">
      <w:pPr>
        <w:pStyle w:val="3"/>
        <w:keepNext w:val="0"/>
        <w:keepLines w:val="0"/>
        <w:pageBreakBefore w:val="0"/>
        <w:widowControl/>
        <w:numPr>
          <w:ilvl w:val="0"/>
          <w:numId w:val="3"/>
        </w:numPr>
        <w:kinsoku/>
        <w:wordWrap/>
        <w:overflowPunct w:val="0"/>
        <w:topLinePunct w:val="0"/>
        <w:autoSpaceDE w:val="0"/>
        <w:autoSpaceDN w:val="0"/>
        <w:bidi w:val="0"/>
        <w:adjustRightInd w:val="0"/>
        <w:snapToGrid w:val="0"/>
        <w:spacing w:line="578" w:lineRule="exact"/>
        <w:ind w:left="0" w:firstLine="640" w:firstLineChars="200"/>
        <w:textAlignment w:val="baseline"/>
        <w:rPr>
          <w:rFonts w:hint="eastAsia"/>
          <w:lang w:val="en-US" w:eastAsia="zh-CN"/>
        </w:rPr>
      </w:pPr>
      <w:r>
        <w:rPr>
          <w:rFonts w:hint="eastAsia"/>
          <w:lang w:val="en-US" w:eastAsia="zh-CN"/>
        </w:rPr>
        <w:t>优化装修项目施工许可申办条件</w:t>
      </w:r>
    </w:p>
    <w:p w14:paraId="587EB9D8">
      <w:pPr>
        <w:pStyle w:val="3"/>
        <w:keepNext w:val="0"/>
        <w:keepLines w:val="0"/>
        <w:pageBreakBefore w:val="0"/>
        <w:numPr>
          <w:ilvl w:val="-1"/>
          <w:numId w:val="0"/>
        </w:numPr>
        <w:wordWrap/>
        <w:topLinePunct w:val="0"/>
        <w:bidi w:val="0"/>
        <w:spacing w:line="578" w:lineRule="exact"/>
        <w:ind w:left="0" w:leftChars="0" w:firstLine="640" w:firstLineChars="200"/>
        <w:rPr>
          <w:rFonts w:hint="eastAsia" w:ascii="Times New Roman" w:hAnsi="Times New Roman" w:eastAsia="仿宋_GB2312"/>
          <w:lang w:val="en-US" w:eastAsia="zh-CN"/>
        </w:rPr>
      </w:pPr>
      <w:r>
        <w:rPr>
          <w:rFonts w:hint="eastAsia" w:ascii="楷体_GB2312" w:hAnsi="楷体_GB2312" w:eastAsia="楷体_GB2312" w:cs="楷体_GB2312"/>
          <w:lang w:val="en-US" w:eastAsia="zh-CN"/>
        </w:rPr>
        <w:t>（一）</w:t>
      </w:r>
      <w:r>
        <w:rPr>
          <w:rFonts w:hint="eastAsia" w:ascii="Times New Roman" w:hAnsi="Times New Roman" w:eastAsia="仿宋_GB2312"/>
          <w:lang w:val="en-US" w:eastAsia="zh-CN"/>
        </w:rPr>
        <w:t>对于</w:t>
      </w:r>
      <w:r>
        <w:rPr>
          <w:rFonts w:hint="default" w:ascii="Times New Roman" w:hAnsi="Times New Roman" w:eastAsia="仿宋_GB2312"/>
          <w:lang w:val="en-US" w:eastAsia="en-US"/>
        </w:rPr>
        <w:t>暂未取得</w:t>
      </w:r>
      <w:r>
        <w:rPr>
          <w:rFonts w:hint="eastAsia" w:ascii="Times New Roman" w:hAnsi="Times New Roman" w:eastAsia="仿宋_GB2312"/>
          <w:lang w:val="en-US" w:eastAsia="zh-CN"/>
        </w:rPr>
        <w:t>不动</w:t>
      </w:r>
      <w:r>
        <w:rPr>
          <w:rFonts w:hint="default" w:ascii="Times New Roman" w:hAnsi="Times New Roman" w:eastAsia="仿宋_GB2312"/>
          <w:lang w:val="en-US" w:eastAsia="en-US"/>
        </w:rPr>
        <w:t>产权证书的</w:t>
      </w:r>
      <w:r>
        <w:rPr>
          <w:rFonts w:hint="eastAsia" w:ascii="Times New Roman" w:hAnsi="Times New Roman" w:eastAsia="仿宋_GB2312"/>
          <w:lang w:val="en-US" w:eastAsia="zh-CN"/>
        </w:rPr>
        <w:t>公共建筑</w:t>
      </w:r>
      <w:r>
        <w:rPr>
          <w:rFonts w:hint="default" w:ascii="Times New Roman" w:hAnsi="Times New Roman" w:eastAsia="仿宋_GB2312"/>
          <w:lang w:val="en-US" w:eastAsia="en-US"/>
        </w:rPr>
        <w:t>，</w:t>
      </w:r>
      <w:r>
        <w:rPr>
          <w:rFonts w:hint="eastAsia" w:ascii="Times New Roman" w:hAnsi="Times New Roman" w:eastAsia="仿宋_GB2312"/>
          <w:lang w:val="en-US" w:eastAsia="zh-CN"/>
        </w:rPr>
        <w:t>房屋产权人</w:t>
      </w:r>
      <w:r>
        <w:rPr>
          <w:rFonts w:hint="default" w:ascii="Times New Roman" w:hAnsi="Times New Roman" w:eastAsia="仿宋_GB2312"/>
          <w:lang w:val="en-US" w:eastAsia="en-US"/>
        </w:rPr>
        <w:t>可在保障建筑物安全性及产权无纠纷的情况下，提交建筑竣工验收意见</w:t>
      </w:r>
      <w:r>
        <w:rPr>
          <w:rFonts w:hint="eastAsia" w:ascii="Times New Roman" w:hAnsi="Times New Roman" w:eastAsia="仿宋_GB2312"/>
          <w:lang w:val="en-US" w:eastAsia="zh-CN"/>
        </w:rPr>
        <w:t>、消防验收意见以及无销售备案说明材料</w:t>
      </w:r>
      <w:r>
        <w:rPr>
          <w:rFonts w:hint="default" w:ascii="Times New Roman" w:hAnsi="Times New Roman" w:eastAsia="仿宋_GB2312"/>
          <w:lang w:val="en-US" w:eastAsia="en-US"/>
        </w:rPr>
        <w:t>替代</w:t>
      </w:r>
      <w:r>
        <w:rPr>
          <w:rFonts w:hint="eastAsia" w:ascii="Times New Roman" w:hAnsi="Times New Roman" w:eastAsia="仿宋_GB2312"/>
          <w:lang w:val="en-US" w:eastAsia="zh-CN"/>
        </w:rPr>
        <w:t>不动</w:t>
      </w:r>
      <w:r>
        <w:rPr>
          <w:rFonts w:hint="default" w:ascii="Times New Roman" w:hAnsi="Times New Roman" w:eastAsia="仿宋_GB2312"/>
          <w:lang w:val="en-US" w:eastAsia="en-US"/>
        </w:rPr>
        <w:t>产权证办理装修工程施工许可。非产权人申请还需提供房屋租赁</w:t>
      </w:r>
      <w:r>
        <w:rPr>
          <w:rFonts w:hint="eastAsia" w:ascii="Times New Roman" w:hAnsi="Times New Roman" w:eastAsia="仿宋_GB2312"/>
          <w:lang w:val="en-US" w:eastAsia="zh-CN"/>
        </w:rPr>
        <w:t>材料</w:t>
      </w:r>
      <w:r>
        <w:rPr>
          <w:rFonts w:hint="default" w:ascii="Times New Roman" w:hAnsi="Times New Roman" w:eastAsia="仿宋_GB2312"/>
          <w:lang w:val="en-US" w:eastAsia="en-US"/>
        </w:rPr>
        <w:t>和</w:t>
      </w:r>
      <w:r>
        <w:rPr>
          <w:rFonts w:hint="eastAsia" w:ascii="Times New Roman" w:hAnsi="Times New Roman" w:eastAsia="仿宋_GB2312"/>
          <w:lang w:val="en-US" w:eastAsia="zh-CN"/>
        </w:rPr>
        <w:t>房屋</w:t>
      </w:r>
      <w:r>
        <w:rPr>
          <w:rFonts w:hint="default" w:ascii="Times New Roman" w:hAnsi="Times New Roman" w:eastAsia="仿宋_GB2312"/>
          <w:lang w:val="en-US" w:eastAsia="en-US"/>
        </w:rPr>
        <w:t>产权人同意装修的证明办理装修工程施工许可</w:t>
      </w:r>
      <w:r>
        <w:rPr>
          <w:rFonts w:hint="eastAsia" w:ascii="Times New Roman" w:hAnsi="Times New Roman" w:eastAsia="仿宋_GB2312"/>
          <w:lang w:val="en-US" w:eastAsia="zh-CN"/>
        </w:rPr>
        <w:t>。</w:t>
      </w:r>
    </w:p>
    <w:p w14:paraId="618A7993">
      <w:pPr>
        <w:pStyle w:val="3"/>
        <w:keepNext w:val="0"/>
        <w:keepLines w:val="0"/>
        <w:pageBreakBefore w:val="0"/>
        <w:numPr>
          <w:ilvl w:val="-1"/>
          <w:numId w:val="0"/>
        </w:numPr>
        <w:wordWrap/>
        <w:topLinePunct w:val="0"/>
        <w:bidi w:val="0"/>
        <w:spacing w:line="578" w:lineRule="exact"/>
        <w:ind w:left="0" w:leftChars="0" w:firstLine="640" w:firstLineChars="200"/>
        <w:rPr>
          <w:rFonts w:hint="default" w:ascii="Times New Roman" w:hAnsi="Times New Roman" w:eastAsia="仿宋_GB2312"/>
          <w:lang w:val="en-US" w:eastAsia="zh-CN"/>
        </w:rPr>
      </w:pPr>
      <w:r>
        <w:rPr>
          <w:rFonts w:hint="eastAsia" w:ascii="楷体_GB2312" w:hAnsi="楷体_GB2312" w:eastAsia="楷体_GB2312" w:cs="楷体_GB2312"/>
          <w:lang w:val="en-US" w:eastAsia="zh-CN"/>
        </w:rPr>
        <w:t>（二）</w:t>
      </w:r>
      <w:r>
        <w:rPr>
          <w:rFonts w:hint="eastAsia" w:ascii="Times New Roman" w:hAnsi="Times New Roman" w:eastAsia="仿宋_GB2312"/>
          <w:lang w:val="en-US" w:eastAsia="zh-CN"/>
        </w:rPr>
        <w:t>对于</w:t>
      </w:r>
      <w:r>
        <w:rPr>
          <w:rFonts w:hint="default" w:ascii="Times New Roman" w:hAnsi="Times New Roman" w:eastAsia="仿宋_GB2312"/>
          <w:lang w:val="en-US" w:eastAsia="en-US"/>
        </w:rPr>
        <w:t>未</w:t>
      </w:r>
      <w:r>
        <w:rPr>
          <w:rFonts w:hint="eastAsia" w:ascii="Times New Roman" w:hAnsi="Times New Roman" w:eastAsia="仿宋_GB2312"/>
          <w:lang w:val="en-US" w:eastAsia="zh-CN"/>
        </w:rPr>
        <w:t>通过建筑竣工联合验收但经管理局相关部门认定且符合质量安全要求的影响园区发展的重点、紧急项目，其装修工程施工手续参照管理局相关文件执行，全力推动项目建设提速增效。</w:t>
      </w:r>
    </w:p>
    <w:p w14:paraId="07C95FBE">
      <w:pPr>
        <w:pStyle w:val="3"/>
        <w:keepNext w:val="0"/>
        <w:keepLines w:val="0"/>
        <w:pageBreakBefore w:val="0"/>
        <w:numPr>
          <w:ilvl w:val="-1"/>
          <w:numId w:val="0"/>
        </w:numPr>
        <w:wordWrap/>
        <w:topLinePunct w:val="0"/>
        <w:bidi w:val="0"/>
        <w:spacing w:line="578" w:lineRule="exact"/>
        <w:ind w:left="622" w:firstLine="0" w:firstLineChars="0"/>
        <w:rPr>
          <w:rFonts w:hint="default"/>
          <w:lang w:val="en-US" w:eastAsia="zh-CN"/>
        </w:rPr>
      </w:pPr>
      <w:r>
        <w:rPr>
          <w:rFonts w:hint="eastAsia"/>
          <w:b w:val="0"/>
          <w:bCs w:val="0"/>
          <w:lang w:val="en-US" w:eastAsia="zh-CN"/>
        </w:rPr>
        <w:t>五</w:t>
      </w:r>
      <w:r>
        <w:rPr>
          <w:rFonts w:hint="eastAsia"/>
          <w:lang w:eastAsia="zh-CN"/>
        </w:rPr>
        <w:t>、</w:t>
      </w:r>
      <w:r>
        <w:rPr>
          <w:rFonts w:hint="eastAsia"/>
          <w:lang w:val="en-US" w:eastAsia="zh-CN"/>
        </w:rPr>
        <w:t>容缺办理</w:t>
      </w:r>
      <w:r>
        <w:rPr>
          <w:rFonts w:hint="eastAsia"/>
          <w:lang w:eastAsia="zh-CN"/>
        </w:rPr>
        <w:t>城市</w:t>
      </w:r>
      <w:r>
        <w:rPr>
          <w:rFonts w:hint="eastAsia"/>
          <w:lang w:val="en-US" w:eastAsia="zh-CN"/>
        </w:rPr>
        <w:t>基础设施</w:t>
      </w:r>
      <w:r>
        <w:rPr>
          <w:rFonts w:hint="eastAsia"/>
          <w:lang w:eastAsia="zh-CN"/>
        </w:rPr>
        <w:t>配套费</w:t>
      </w:r>
      <w:r>
        <w:rPr>
          <w:rFonts w:hint="eastAsia"/>
          <w:lang w:val="en-US" w:eastAsia="zh-CN"/>
        </w:rPr>
        <w:t>缴费手续</w:t>
      </w:r>
    </w:p>
    <w:p w14:paraId="12F196FC">
      <w:pPr>
        <w:keepNext w:val="0"/>
        <w:keepLines w:val="0"/>
        <w:pageBreakBefore w:val="0"/>
        <w:wordWrap/>
        <w:topLinePunct w:val="0"/>
        <w:bidi w:val="0"/>
        <w:spacing w:line="578" w:lineRule="exact"/>
        <w:rPr>
          <w:rFonts w:hint="eastAsia"/>
          <w:lang w:val="en-US" w:eastAsia="zh-CN"/>
        </w:rPr>
      </w:pPr>
      <w:r>
        <w:rPr>
          <w:rFonts w:hint="eastAsia"/>
          <w:lang w:val="en-US" w:eastAsia="zh-CN"/>
        </w:rPr>
        <w:t>按《三亚市人民政府关于印发三亚市城市基础设施配套费征</w:t>
      </w:r>
      <w:r>
        <w:rPr>
          <w:rFonts w:hint="eastAsia" w:ascii="Times New Roman" w:hAnsi="Times New Roman"/>
          <w:lang w:val="en-US" w:eastAsia="zh-CN"/>
        </w:rPr>
        <w:t>收管理办法的通知》（三府规〔2021〕8号）规定应缴纳城市配套费的房屋建筑工程项目，可采用“容缺缴纳城市配套费”的方式办理项目施工意见函，项目在办理正式《施工许可证》</w:t>
      </w:r>
      <w:r>
        <w:rPr>
          <w:rFonts w:hint="eastAsia"/>
          <w:lang w:val="en-US" w:eastAsia="zh-CN"/>
        </w:rPr>
        <w:t>之前应完成城市配套费缴纳。</w:t>
      </w:r>
    </w:p>
    <w:p w14:paraId="6B21373C">
      <w:pPr>
        <w:pStyle w:val="3"/>
        <w:keepNext w:val="0"/>
        <w:keepLines w:val="0"/>
        <w:pageBreakBefore w:val="0"/>
        <w:wordWrap/>
        <w:topLinePunct w:val="0"/>
        <w:bidi w:val="0"/>
        <w:spacing w:line="578" w:lineRule="exact"/>
        <w:rPr>
          <w:rFonts w:hint="default" w:eastAsia="楷体_GB2312"/>
          <w:lang w:val="en-US" w:eastAsia="zh-CN"/>
        </w:rPr>
      </w:pPr>
      <w:r>
        <w:rPr>
          <w:rFonts w:hint="default" w:ascii="黑体" w:hAnsi="黑体" w:cs="黑体"/>
          <w:b w:val="0"/>
          <w:bCs w:val="0"/>
          <w:lang w:val="en-US" w:eastAsia="zh-CN"/>
        </w:rPr>
        <w:t>六</w:t>
      </w:r>
      <w:r>
        <w:rPr>
          <w:rFonts w:hint="eastAsia" w:ascii="黑体" w:hAnsi="黑体" w:cs="黑体"/>
          <w:b w:val="0"/>
          <w:bCs w:val="0"/>
          <w:lang w:val="en-US" w:eastAsia="zh-CN"/>
        </w:rPr>
        <w:t>、实行</w:t>
      </w:r>
      <w:r>
        <w:rPr>
          <w:rFonts w:hint="eastAsia"/>
          <w:lang w:val="en-US" w:eastAsia="zh-CN"/>
        </w:rPr>
        <w:t>施工图审查分级分类管理</w:t>
      </w:r>
    </w:p>
    <w:p w14:paraId="65412BF2">
      <w:pPr>
        <w:keepNext w:val="0"/>
        <w:keepLines w:val="0"/>
        <w:pageBreakBefore w:val="0"/>
        <w:widowControl/>
        <w:numPr>
          <w:ilvl w:val="0"/>
          <w:numId w:val="0"/>
        </w:numPr>
        <w:kinsoku/>
        <w:wordWrap/>
        <w:overflowPunct w:val="0"/>
        <w:topLinePunct w:val="0"/>
        <w:autoSpaceDE/>
        <w:autoSpaceDN/>
        <w:bidi w:val="0"/>
        <w:adjustRightInd w:val="0"/>
        <w:snapToGrid w:val="0"/>
        <w:spacing w:line="578" w:lineRule="exact"/>
        <w:ind w:firstLine="640" w:firstLineChars="200"/>
        <w:textAlignment w:val="baseline"/>
        <w:rPr>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根据</w:t>
      </w:r>
      <w:r>
        <w:rPr>
          <w:rFonts w:hint="eastAsia"/>
          <w:color w:val="000000" w:themeColor="text1"/>
          <w:lang w:val="en-US" w:eastAsia="zh-CN"/>
          <w14:textFill>
            <w14:solidFill>
              <w14:schemeClr w14:val="tx1"/>
            </w14:solidFill>
          </w14:textFill>
        </w:rPr>
        <w:t>《海南省住房和城乡建设厅关于开展房屋建筑和市政基础设施工程施工图审查分级分类管理工作的通知》（琼建函〔2021〕222号）、《海南省住房和城乡建设厅关于全面推行施工图审查改革若干措施的通知（试行）》（琼建科〔2023〕64号）等文件确定的施工图设计文件免于审查正面清单（附件5）内的低风险工程项目取消施工图审查，建设单位可自行确定项目是否委托审查机构进行施工图审查。</w:t>
      </w:r>
    </w:p>
    <w:p w14:paraId="4DA2E772">
      <w:pPr>
        <w:keepNext w:val="0"/>
        <w:keepLines w:val="0"/>
        <w:pageBreakBefore w:val="0"/>
        <w:widowControl/>
        <w:kinsoku/>
        <w:wordWrap/>
        <w:overflowPunct w:val="0"/>
        <w:topLinePunct w:val="0"/>
        <w:autoSpaceDE w:val="0"/>
        <w:autoSpaceDN w:val="0"/>
        <w:bidi w:val="0"/>
        <w:adjustRightInd w:val="0"/>
        <w:snapToGrid w:val="0"/>
        <w:spacing w:line="578" w:lineRule="exact"/>
        <w:textAlignment w:val="baseline"/>
        <w:rPr>
          <w:rFonts w:hint="default"/>
          <w:lang w:val="en-US" w:eastAsia="zh-CN"/>
        </w:rPr>
      </w:pPr>
      <w:r>
        <w:rPr>
          <w:rFonts w:hint="eastAsia"/>
          <w:lang w:val="en-US" w:eastAsia="zh-CN"/>
        </w:rPr>
        <w:t>对于上述免于图审的项目，其超限高层抗震审查应按照《海南省住房和城乡建设厅关于进一步加强海南省超限高层建筑工程抗震设防审查工作的通知》（琼建质〔2020〕240号）的要求，在办理施工许可承诺前，应书面承诺已通过超限审查或承诺判断为非超限项目。</w:t>
      </w:r>
    </w:p>
    <w:p w14:paraId="2BE8D3F6">
      <w:pPr>
        <w:pStyle w:val="3"/>
        <w:keepNext w:val="0"/>
        <w:keepLines w:val="0"/>
        <w:pageBreakBefore w:val="0"/>
        <w:wordWrap/>
        <w:topLinePunct w:val="0"/>
        <w:bidi w:val="0"/>
        <w:spacing w:line="578" w:lineRule="exact"/>
        <w:ind w:firstLineChars="200"/>
        <w:jc w:val="left"/>
        <w:rPr>
          <w:rFonts w:hint="default"/>
          <w:lang w:val="en-US" w:eastAsia="zh-CN"/>
        </w:rPr>
      </w:pPr>
      <w:r>
        <w:rPr>
          <w:rFonts w:hint="eastAsia"/>
          <w:lang w:val="en-US" w:eastAsia="zh-CN"/>
        </w:rPr>
        <w:t>七、关于未验收通过项目的消防验收事宜</w:t>
      </w:r>
    </w:p>
    <w:p w14:paraId="0444934F">
      <w:pPr>
        <w:pStyle w:val="3"/>
        <w:ind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针对已建成但因历史遗留问题（施工手续不全、施工技术资料缺失、相关建设主体灭失或拒不配合等）造成无法正常进行消防验收（或消防验收备案）的工程项目，</w:t>
      </w:r>
      <w:r>
        <w:rPr>
          <w:rFonts w:hint="eastAsia" w:ascii="仿宋_GB2312" w:hAnsi="仿宋_GB2312" w:eastAsia="仿宋_GB2312" w:cs="仿宋_GB2312"/>
          <w:snapToGrid w:val="0"/>
          <w:color w:val="000000"/>
          <w:kern w:val="0"/>
          <w:sz w:val="32"/>
          <w:szCs w:val="21"/>
          <w:lang w:val="en-US" w:eastAsia="zh-CN" w:bidi="ar"/>
        </w:rPr>
        <w:t>由建设单位、房屋建筑实际控制人或管理局相关部门指定的单位或组织委托</w:t>
      </w:r>
      <w:r>
        <w:rPr>
          <w:rFonts w:hint="eastAsia" w:ascii="仿宋_GB2312" w:hAnsi="仿宋_GB2312" w:eastAsia="仿宋_GB2312" w:cs="仿宋_GB2312"/>
          <w:b w:val="0"/>
          <w:bCs w:val="0"/>
          <w:snapToGrid w:val="0"/>
          <w:color w:val="000000"/>
          <w:kern w:val="0"/>
          <w:sz w:val="32"/>
          <w:szCs w:val="21"/>
          <w:lang w:val="en-US" w:eastAsia="zh-CN" w:bidi="ar"/>
        </w:rPr>
        <w:t>有相应资质等级的消防安全评估机构对已建工程部分进行消防安全评估，认为存在消防安全隐患需要整改的，建设单位、房屋建筑实际控制人应按整改意见整改到位，管理局根据有相应资质等级的消防安全评估机</w:t>
      </w:r>
      <w:r>
        <w:rPr>
          <w:rFonts w:hint="eastAsia" w:ascii="仿宋_GB2312" w:hAnsi="仿宋_GB2312" w:eastAsia="仿宋_GB2312" w:cs="仿宋_GB2312"/>
          <w:snapToGrid w:val="0"/>
          <w:color w:val="000000"/>
          <w:kern w:val="0"/>
          <w:sz w:val="32"/>
          <w:szCs w:val="21"/>
          <w:lang w:val="en-US" w:eastAsia="zh-CN" w:bidi="ar"/>
        </w:rPr>
        <w:t>构提供的满足设计和规范要求的评估报告依法为其出具消防技术合格意见函。</w:t>
      </w:r>
    </w:p>
    <w:p w14:paraId="371043E2">
      <w:pPr>
        <w:pStyle w:val="3"/>
        <w:keepNext w:val="0"/>
        <w:keepLines w:val="0"/>
        <w:pageBreakBefore w:val="0"/>
        <w:numPr>
          <w:ilvl w:val="0"/>
          <w:numId w:val="4"/>
        </w:numPr>
        <w:wordWrap/>
        <w:topLinePunct w:val="0"/>
        <w:bidi w:val="0"/>
        <w:spacing w:line="578" w:lineRule="exact"/>
        <w:ind w:firstLineChars="200"/>
        <w:jc w:val="left"/>
        <w:rPr>
          <w:rFonts w:hint="eastAsia"/>
          <w:lang w:val="en-US" w:eastAsia="zh-CN"/>
        </w:rPr>
      </w:pPr>
      <w:r>
        <w:rPr>
          <w:rFonts w:hint="eastAsia"/>
          <w:lang w:val="en-US" w:eastAsia="zh-CN"/>
        </w:rPr>
        <w:t>优化工程项目联合验收流程</w:t>
      </w:r>
    </w:p>
    <w:p w14:paraId="1FFA9424">
      <w:pPr>
        <w:keepNext w:val="0"/>
        <w:keepLines w:val="0"/>
        <w:pageBreakBefore w:val="0"/>
        <w:numPr>
          <w:ilvl w:val="-1"/>
          <w:numId w:val="0"/>
        </w:numPr>
        <w:wordWrap/>
        <w:topLinePunct w:val="0"/>
        <w:bidi w:val="0"/>
        <w:spacing w:line="578" w:lineRule="exact"/>
        <w:ind w:firstLine="500" w:firstLineChars="0"/>
        <w:rPr>
          <w:rFonts w:hint="default"/>
          <w:lang w:val="en-US" w:eastAsia="zh-CN"/>
        </w:rPr>
      </w:pPr>
      <w:r>
        <w:rPr>
          <w:rFonts w:hint="eastAsia"/>
          <w:lang w:val="en-US" w:eastAsia="zh-CN"/>
        </w:rPr>
        <w:t>（一）分阶段、分期联合验收</w:t>
      </w:r>
    </w:p>
    <w:p w14:paraId="62A70FDD">
      <w:pPr>
        <w:keepNext w:val="0"/>
        <w:keepLines w:val="0"/>
        <w:pageBreakBefore w:val="0"/>
        <w:widowControl/>
        <w:kinsoku/>
        <w:wordWrap/>
        <w:overflowPunct/>
        <w:topLinePunct w:val="0"/>
        <w:autoSpaceDE/>
        <w:autoSpaceDN/>
        <w:bidi w:val="0"/>
        <w:adjustRightInd/>
        <w:snapToGrid/>
        <w:spacing w:line="578" w:lineRule="exact"/>
        <w:ind w:left="0" w:leftChars="0" w:firstLine="640" w:firstLineChars="200"/>
        <w:jc w:val="both"/>
        <w:textAlignment w:val="auto"/>
        <w:rPr>
          <w:rFonts w:hint="eastAsia"/>
          <w:lang w:val="en-US" w:eastAsia="zh-CN"/>
        </w:rPr>
      </w:pPr>
      <w:r>
        <w:rPr>
          <w:rFonts w:hint="eastAsia" w:ascii="仿宋_GB2312" w:hAnsi="仿宋_GB2312" w:eastAsia="仿宋_GB2312" w:cs="仿宋_GB2312"/>
          <w:lang w:val="en-US" w:eastAsia="zh-CN"/>
        </w:rPr>
        <w:t>工程建设项目实行分阶段、分期联合验收。建设单位可自主选择是否分为两阶段申请联合验收</w:t>
      </w:r>
      <w:r>
        <w:rPr>
          <w:rFonts w:hint="eastAsia" w:ascii="仿宋_GB2312" w:hAnsi="仿宋_GB2312" w:eastAsia="仿宋_GB2312" w:cs="仿宋_GB2312"/>
          <w:color w:val="000000" w:themeColor="text1"/>
          <w:lang w:val="en-US" w:eastAsia="zh-CN"/>
          <w14:textFill>
            <w14:solidFill>
              <w14:schemeClr w14:val="tx1"/>
            </w14:solidFill>
          </w14:textFill>
        </w:rPr>
        <w:t>，第一阶段须包含质量验收监督和消防验收（备案）事项，剩余其他事项</w:t>
      </w:r>
      <w:r>
        <w:rPr>
          <w:rFonts w:hint="eastAsia" w:ascii="仿宋_GB2312" w:hAnsi="仿宋_GB2312" w:cs="仿宋_GB2312"/>
          <w:color w:val="000000" w:themeColor="text1"/>
          <w:lang w:val="en-US" w:eastAsia="zh-CN"/>
          <w14:textFill>
            <w14:solidFill>
              <w14:schemeClr w14:val="tx1"/>
            </w14:solidFill>
          </w14:textFill>
        </w:rPr>
        <w:t>在</w:t>
      </w:r>
      <w:r>
        <w:rPr>
          <w:rFonts w:hint="eastAsia" w:ascii="仿宋_GB2312" w:hAnsi="仿宋_GB2312" w:eastAsia="仿宋_GB2312" w:cs="仿宋_GB2312"/>
          <w:color w:val="000000" w:themeColor="text1"/>
          <w:lang w:val="en-US" w:eastAsia="zh-CN"/>
          <w14:textFill>
            <w14:solidFill>
              <w14:schemeClr w14:val="tx1"/>
            </w14:solidFill>
          </w14:textFill>
        </w:rPr>
        <w:t>第二阶段申请联合验收，</w:t>
      </w:r>
      <w:r>
        <w:rPr>
          <w:rFonts w:hint="eastAsia"/>
          <w:color w:val="000000" w:themeColor="text1"/>
          <w:highlight w:val="none"/>
          <w:lang w:val="en-US" w:eastAsia="zh-CN"/>
          <w14:textFill>
            <w14:solidFill>
              <w14:schemeClr w14:val="tx1"/>
            </w14:solidFill>
          </w14:textFill>
        </w:rPr>
        <w:t>全部事项验收合格后方可办理竣工验收备案手续。</w:t>
      </w:r>
      <w:r>
        <w:rPr>
          <w:rFonts w:hint="eastAsia"/>
          <w:color w:val="000000" w:themeColor="text1"/>
          <w:lang w:val="en-US" w:eastAsia="zh-CN"/>
          <w14:textFill>
            <w14:solidFill>
              <w14:schemeClr w14:val="tx1"/>
            </w14:solidFill>
          </w14:textFill>
        </w:rPr>
        <w:t>针对一张建筑工程施工许可证内涉及多个单位工程的工程建设项目，在项目质量安全要求达到安全使用条件的前提下，对已满足使用功能的单位工程，建设单位可向管理局申请分期办理竣工联合验收手续，管理局对通过分期联合验收的单位工程分期出具竣工联合验收意见，验收合格后的单位工程可单独投入使用。</w:t>
      </w:r>
    </w:p>
    <w:p w14:paraId="23BAC3CC">
      <w:pPr>
        <w:keepNext w:val="0"/>
        <w:keepLines w:val="0"/>
        <w:pageBreakBefore w:val="0"/>
        <w:widowControl/>
        <w:kinsoku/>
        <w:wordWrap/>
        <w:overflowPunct/>
        <w:topLinePunct w:val="0"/>
        <w:autoSpaceDE/>
        <w:autoSpaceDN/>
        <w:bidi w:val="0"/>
        <w:adjustRightInd/>
        <w:snapToGrid/>
        <w:spacing w:line="578" w:lineRule="exact"/>
        <w:ind w:left="0" w:leftChars="0" w:firstLine="640" w:firstLineChars="200"/>
        <w:jc w:val="left"/>
        <w:textAlignment w:val="auto"/>
        <w:rPr>
          <w:rFonts w:hint="default"/>
          <w:lang w:val="en-US" w:eastAsia="zh-CN"/>
        </w:rPr>
      </w:pPr>
      <w:r>
        <w:rPr>
          <w:rFonts w:hint="eastAsia"/>
          <w:lang w:val="en-US" w:eastAsia="zh-CN"/>
        </w:rPr>
        <w:t>（二）提前介入，推行“预验收”服务</w:t>
      </w:r>
    </w:p>
    <w:p w14:paraId="00138966">
      <w:pPr>
        <w:pStyle w:val="3"/>
        <w:keepNext w:val="0"/>
        <w:keepLines w:val="0"/>
        <w:pageBreakBefore w:val="0"/>
        <w:wordWrap/>
        <w:topLinePunct w:val="0"/>
        <w:bidi w:val="0"/>
        <w:spacing w:line="578"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单位可向管理局申请竣工联合验收前指导服务，并提交相关技术资料。经审核通过后，由管理局牵头组织相关专项部门提前介入、指导服务，相关专项部门赴项目现场对项目进行预验收，建设单位根据预验收意见整改完成后，建设单位应向管理局申请联合验收，管理局牵头组织协调各专项部门，相关专项部门反馈竣工验收合格后可出具项目竣工联合验收备案证明。</w:t>
      </w:r>
    </w:p>
    <w:p w14:paraId="165F01EC">
      <w:pPr>
        <w:keepNext w:val="0"/>
        <w:keepLines w:val="0"/>
        <w:pageBreakBefore w:val="0"/>
        <w:wordWrap/>
        <w:topLinePunct w:val="0"/>
        <w:bidi w:val="0"/>
        <w:spacing w:line="578" w:lineRule="exact"/>
        <w:ind w:firstLine="640" w:firstLineChars="200"/>
        <w:jc w:val="left"/>
        <w:rPr>
          <w:rFonts w:hint="eastAsia" w:ascii="黑体" w:hAnsi="黑体" w:eastAsia="黑体" w:cs="黑体"/>
          <w:b w:val="0"/>
          <w:bCs w:val="0"/>
          <w:lang w:val="en-US" w:eastAsia="zh-CN"/>
        </w:rPr>
      </w:pPr>
      <w:r>
        <w:rPr>
          <w:rFonts w:hint="eastAsia" w:ascii="黑体" w:hAnsi="黑体" w:eastAsia="黑体" w:cs="黑体"/>
          <w:b w:val="0"/>
          <w:bCs w:val="0"/>
          <w:lang w:val="en-US" w:eastAsia="zh-CN"/>
        </w:rPr>
        <w:t>九、</w:t>
      </w:r>
      <w:r>
        <w:rPr>
          <w:rFonts w:hint="eastAsia" w:ascii="黑体" w:hAnsi="黑体" w:eastAsia="黑体" w:cs="黑体"/>
          <w:b w:val="0"/>
          <w:bCs w:val="0"/>
        </w:rPr>
        <w:t>强化</w:t>
      </w:r>
      <w:r>
        <w:rPr>
          <w:rFonts w:hint="eastAsia" w:ascii="黑体" w:hAnsi="黑体" w:eastAsia="黑体" w:cs="黑体"/>
          <w:b w:val="0"/>
          <w:bCs w:val="0"/>
          <w:lang w:val="en-US" w:eastAsia="zh-CN"/>
        </w:rPr>
        <w:t>批后</w:t>
      </w:r>
      <w:r>
        <w:rPr>
          <w:rFonts w:hint="eastAsia" w:ascii="黑体" w:hAnsi="黑体" w:eastAsia="黑体" w:cs="黑体"/>
          <w:b w:val="0"/>
          <w:bCs w:val="0"/>
        </w:rPr>
        <w:t>监管</w:t>
      </w:r>
      <w:r>
        <w:rPr>
          <w:rFonts w:hint="eastAsia" w:ascii="黑体" w:hAnsi="黑体" w:eastAsia="黑体" w:cs="黑体"/>
          <w:b w:val="0"/>
          <w:bCs w:val="0"/>
          <w:lang w:val="en-US" w:eastAsia="zh-CN"/>
        </w:rPr>
        <w:t>工作</w:t>
      </w:r>
    </w:p>
    <w:p w14:paraId="22C50A3C">
      <w:pPr>
        <w:pStyle w:val="3"/>
        <w:keepNext w:val="0"/>
        <w:keepLines w:val="0"/>
        <w:pageBreakBefore w:val="0"/>
        <w:numPr>
          <w:ilvl w:val="-1"/>
          <w:numId w:val="0"/>
        </w:numPr>
        <w:wordWrap/>
        <w:topLinePunct w:val="0"/>
        <w:bidi w:val="0"/>
        <w:spacing w:line="578" w:lineRule="exact"/>
        <w:ind w:firstLine="640"/>
        <w:rPr>
          <w:rFonts w:hint="default" w:ascii="Times New Roman" w:hAnsi="Times New Roman" w:eastAsia="仿宋_GB2312" w:cs="Times New Roman"/>
          <w:lang w:val="en-US" w:eastAsia="zh-CN"/>
        </w:rPr>
      </w:pPr>
      <w:r>
        <w:rPr>
          <w:rFonts w:hint="eastAsia" w:ascii="楷体_GB2312" w:hAnsi="楷体_GB2312" w:eastAsia="楷体_GB2312" w:cs="楷体_GB2312"/>
          <w:lang w:val="en-US" w:eastAsia="zh-CN"/>
        </w:rPr>
        <w:t>（一）</w:t>
      </w:r>
      <w:r>
        <w:rPr>
          <w:rFonts w:hint="default" w:ascii="Times New Roman" w:hAnsi="Times New Roman" w:eastAsia="仿宋_GB2312" w:cs="Times New Roman"/>
          <w:lang w:val="en-US" w:eastAsia="zh-CN"/>
        </w:rPr>
        <w:t>实行告知承诺制的许可事项，承诺人在规定时间内未履行承诺的，</w:t>
      </w:r>
      <w:r>
        <w:rPr>
          <w:rFonts w:hint="eastAsia" w:ascii="Times New Roman" w:hAnsi="Times New Roman" w:eastAsia="仿宋_GB2312" w:cs="Times New Roman"/>
          <w:lang w:val="en-US" w:eastAsia="zh-CN"/>
        </w:rPr>
        <w:t>管理局</w:t>
      </w:r>
      <w:r>
        <w:rPr>
          <w:rFonts w:hint="default" w:ascii="Times New Roman" w:hAnsi="Times New Roman" w:eastAsia="仿宋_GB2312" w:cs="Times New Roman"/>
          <w:lang w:val="en-US" w:eastAsia="zh-CN"/>
        </w:rPr>
        <w:t>依法撤销行政许可。</w:t>
      </w:r>
    </w:p>
    <w:p w14:paraId="7285969A">
      <w:pPr>
        <w:rPr>
          <w:rFonts w:hint="eastAsia" w:ascii="仿宋_GB2312" w:hAnsi="仿宋_GB2312" w:cs="仿宋_GB2312"/>
          <w:lang w:val="en-US" w:eastAsia="zh-CN"/>
        </w:rPr>
      </w:pPr>
      <w:r>
        <w:rPr>
          <w:rFonts w:hint="eastAsia" w:ascii="楷体_GB2312" w:hAnsi="楷体_GB2312" w:eastAsia="楷体_GB2312" w:cs="楷体_GB2312"/>
          <w:lang w:val="en-US" w:eastAsia="zh-CN"/>
        </w:rPr>
        <w:t>（二）</w:t>
      </w:r>
      <w:r>
        <w:rPr>
          <w:rFonts w:hint="eastAsia" w:ascii="仿宋_GB2312" w:hAnsi="仿宋_GB2312" w:eastAsia="仿宋_GB2312" w:cs="仿宋_GB2312"/>
          <w:lang w:val="en-US" w:eastAsia="zh-CN"/>
        </w:rPr>
        <w:t>对于采取以函代证办理规划手续的建设项目，建设单位应在核发建设工程规划许可函之日起2个月内补齐正式手续，规划许可函到期后自动失效，管理局将其相关失信行为纳入三亚市公共信用信息平台，并报有关执法部门处置。</w:t>
      </w:r>
    </w:p>
    <w:p w14:paraId="3BC43DD2">
      <w:pPr>
        <w:rPr>
          <w:rFonts w:hint="eastAsia" w:eastAsia="仿宋_GB2312"/>
          <w:lang w:val="en-US" w:eastAsia="zh-CN"/>
        </w:rPr>
      </w:pPr>
      <w:r>
        <w:rPr>
          <w:rFonts w:hint="eastAsia" w:ascii="楷体_GB2312" w:hAnsi="楷体_GB2312" w:eastAsia="楷体_GB2312" w:cs="楷体_GB2312"/>
          <w:lang w:val="en-US" w:eastAsia="zh-CN"/>
        </w:rPr>
        <w:t>（三）</w:t>
      </w:r>
      <w:r>
        <w:rPr>
          <w:rFonts w:hint="eastAsia" w:cs="Times New Roman"/>
          <w:lang w:val="en-US" w:eastAsia="zh-CN"/>
        </w:rPr>
        <w:t>对于采取函证并行办理方式的建设项目，建设单位应按照本措施要求在3个月内补齐正式施工手续，</w:t>
      </w:r>
      <w:r>
        <w:rPr>
          <w:rFonts w:hint="eastAsia"/>
          <w:color w:val="auto"/>
          <w:highlight w:val="none"/>
          <w:lang w:val="en-US" w:eastAsia="zh-CN"/>
        </w:rPr>
        <w:t>对于未在规定时间内补齐正式施工手续的建设单位，施工意见函到期后自动失效，</w:t>
      </w: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管理局将</w:t>
      </w:r>
      <w:r>
        <w:rPr>
          <w:rFonts w:hint="eastAsia" w:cs="Times New Roman"/>
          <w:b w:val="0"/>
          <w:bCs w:val="0"/>
          <w:color w:val="000000" w:themeColor="text1"/>
          <w:lang w:val="en-US" w:eastAsia="zh-CN"/>
          <w14:textFill>
            <w14:solidFill>
              <w14:schemeClr w14:val="tx1"/>
            </w14:solidFill>
          </w14:textFill>
        </w:rPr>
        <w:t>其</w:t>
      </w: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相关失信行为纳入三亚市公共信用信息平台</w:t>
      </w:r>
      <w:r>
        <w:rPr>
          <w:rFonts w:hint="eastAsia" w:cs="Times New Roman"/>
          <w:b w:val="0"/>
          <w:bCs w:val="0"/>
          <w:color w:val="000000" w:themeColor="text1"/>
          <w:lang w:val="en-US" w:eastAsia="zh-CN"/>
          <w14:textFill>
            <w14:solidFill>
              <w14:schemeClr w14:val="tx1"/>
            </w14:solidFill>
          </w14:textFill>
        </w:rPr>
        <w:t>，并</w:t>
      </w:r>
      <w:r>
        <w:t>报有关执法部门处置</w:t>
      </w:r>
      <w:r>
        <w:rPr>
          <w:rFonts w:hint="eastAsia"/>
          <w:lang w:eastAsia="zh-CN"/>
        </w:rPr>
        <w:t>。</w:t>
      </w:r>
    </w:p>
    <w:p w14:paraId="59E9A35F">
      <w:pPr>
        <w:pStyle w:val="3"/>
        <w:keepNext w:val="0"/>
        <w:keepLines w:val="0"/>
        <w:pageBreakBefore w:val="0"/>
        <w:tabs>
          <w:tab w:val="left" w:pos="2880"/>
        </w:tabs>
        <w:wordWrap/>
        <w:topLinePunct w:val="0"/>
        <w:autoSpaceDE/>
        <w:autoSpaceDN/>
        <w:bidi w:val="0"/>
        <w:spacing w:line="578" w:lineRule="exact"/>
        <w:ind w:firstLineChars="200"/>
        <w:rPr>
          <w:rFonts w:hint="default" w:ascii="Times New Roman" w:hAnsi="Times New Roman" w:eastAsia="仿宋_GB2312" w:cs="Times New Roman"/>
          <w:lang w:val="en-US" w:eastAsia="zh-CN"/>
        </w:rPr>
      </w:pPr>
      <w:r>
        <w:rPr>
          <w:rFonts w:hint="eastAsia" w:ascii="楷体_GB2312" w:hAnsi="楷体_GB2312" w:eastAsia="楷体_GB2312" w:cs="楷体_GB2312"/>
          <w:lang w:val="en-US" w:eastAsia="zh-CN"/>
        </w:rPr>
        <w:t>（四）</w:t>
      </w:r>
      <w:r>
        <w:rPr>
          <w:rFonts w:hint="default" w:ascii="Times New Roman" w:hAnsi="Times New Roman" w:eastAsia="仿宋_GB2312" w:cs="Times New Roman"/>
          <w:lang w:val="en-US" w:eastAsia="zh-CN"/>
        </w:rPr>
        <w:t>管理局对于通过告知承诺制</w:t>
      </w:r>
      <w:r>
        <w:rPr>
          <w:rFonts w:hint="eastAsia" w:ascii="Times New Roman" w:hAnsi="Times New Roman" w:eastAsia="仿宋_GB2312" w:cs="Times New Roman"/>
          <w:lang w:val="en-US" w:eastAsia="zh-CN"/>
        </w:rPr>
        <w:t>办理</w:t>
      </w:r>
      <w:r>
        <w:rPr>
          <w:rFonts w:hint="default" w:ascii="Times New Roman" w:hAnsi="Times New Roman" w:eastAsia="仿宋_GB2312" w:cs="Times New Roman"/>
          <w:lang w:val="en-US" w:eastAsia="zh-CN"/>
        </w:rPr>
        <w:t>建设工程施工许可的项目（即未经图审的项目）采用100%批后核查监管方式。</w:t>
      </w:r>
    </w:p>
    <w:p w14:paraId="20212785">
      <w:pPr>
        <w:keepNext w:val="0"/>
        <w:keepLines w:val="0"/>
        <w:pageBreakBefore w:val="0"/>
        <w:wordWrap/>
        <w:topLinePunct w:val="0"/>
        <w:bidi w:val="0"/>
        <w:spacing w:line="578" w:lineRule="exact"/>
        <w:rPr>
          <w:rFonts w:hint="default"/>
          <w:lang w:val="en-US" w:eastAsia="zh-CN"/>
        </w:rPr>
      </w:pPr>
      <w:r>
        <w:rPr>
          <w:rFonts w:hint="eastAsia" w:ascii="楷体_GB2312" w:hAnsi="楷体_GB2312" w:eastAsia="楷体_GB2312" w:cs="楷体_GB2312"/>
          <w:lang w:val="en-US" w:eastAsia="zh-CN"/>
        </w:rPr>
        <w:t>（五）</w:t>
      </w:r>
      <w:r>
        <w:rPr>
          <w:rFonts w:hint="eastAsia"/>
          <w:lang w:val="en-US" w:eastAsia="zh-CN"/>
        </w:rPr>
        <w:t>管理局对采取告知承诺办理消防验收备案的项目采取批后核查监管方式，在申请告知承诺的建设工程被抽中为检查对象之日起15个工作日内进行检查，并及时反馈检查结果。如发现与承诺内容不符的，管理局将依法撤销其备案凭证。涉嫌违法违规的，</w:t>
      </w:r>
      <w:r>
        <w:t>视有关违法违规情况报有关执法部门处置。</w:t>
      </w:r>
    </w:p>
    <w:p w14:paraId="2E9C8D1F">
      <w:pPr>
        <w:keepNext w:val="0"/>
        <w:keepLines w:val="0"/>
        <w:pageBreakBefore w:val="0"/>
        <w:wordWrap/>
        <w:topLinePunct w:val="0"/>
        <w:bidi w:val="0"/>
        <w:spacing w:line="578" w:lineRule="exact"/>
      </w:pPr>
      <w:r>
        <w:rPr>
          <w:rFonts w:hint="eastAsia" w:ascii="楷体_GB2312" w:hAnsi="楷体_GB2312" w:eastAsia="楷体_GB2312" w:cs="楷体_GB2312"/>
          <w:lang w:val="en-US" w:eastAsia="zh-CN"/>
        </w:rPr>
        <w:t>（六）</w:t>
      </w:r>
      <w:r>
        <w:rPr>
          <w:rFonts w:cs="Times New Roman"/>
        </w:rPr>
        <w:t>管理局</w:t>
      </w:r>
      <w:r>
        <w:t>可通过购买服务的方式委托具有相应能力的机构或通过人工智能审图系统对建设工程勘察、设计、施工活动进行核查，并在日常监督检查中，如发现工程建设、设计、施工、监理等单位及注册人员未按照承诺履职或存在违法违规行为，按情节严重程度采取信用公示、诚信扣分、停工整改、提请上级部门撤销注册执业师证等措施严肃处理，视有关违法违规情况报有关执法部门处置。对建设、勘察、设计单位及项目负责人、注册执业人员等从业人员开展信用评价。</w:t>
      </w:r>
    </w:p>
    <w:p w14:paraId="06747384">
      <w:pPr>
        <w:keepNext w:val="0"/>
        <w:keepLines w:val="0"/>
        <w:pageBreakBefore w:val="0"/>
        <w:wordWrap/>
        <w:topLinePunct w:val="0"/>
        <w:bidi w:val="0"/>
        <w:spacing w:line="578" w:lineRule="exact"/>
        <w:rPr>
          <w:rFonts w:hint="default"/>
          <w:color w:val="C00000"/>
          <w:highlight w:val="none"/>
          <w:lang w:val="en-US" w:eastAsia="zh-CN"/>
        </w:rPr>
      </w:pPr>
      <w:r>
        <w:rPr>
          <w:rFonts w:hint="eastAsia" w:ascii="楷体_GB2312" w:hAnsi="楷体_GB2312" w:eastAsia="楷体_GB2312" w:cs="楷体_GB2312"/>
          <w:lang w:val="en-US" w:eastAsia="zh-CN"/>
        </w:rPr>
        <w:t>（七）</w:t>
      </w:r>
      <w:r>
        <w:rPr>
          <w:rFonts w:hint="eastAsia"/>
          <w:lang w:val="en-US" w:eastAsia="zh-CN"/>
        </w:rPr>
        <w:t>对于采取分阶段联合验收的工程建设项目，</w:t>
      </w:r>
      <w:r>
        <w:rPr>
          <w:rFonts w:hint="eastAsia"/>
          <w:color w:val="auto"/>
          <w:highlight w:val="none"/>
          <w:lang w:val="en-US" w:eastAsia="zh-CN"/>
        </w:rPr>
        <w:t>两阶段办理时间间隔不得超过3个月，管理局相关部门应督促建设单位按期完成联合验收。对于未在规定时间内完成联合验收的项目，</w:t>
      </w: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管理局</w:t>
      </w:r>
      <w:r>
        <w:rPr>
          <w:rFonts w:hint="eastAsia" w:cs="Times New Roman"/>
          <w:b w:val="0"/>
          <w:bCs w:val="0"/>
          <w:color w:val="000000" w:themeColor="text1"/>
          <w:lang w:val="en-US" w:eastAsia="zh-CN"/>
          <w14:textFill>
            <w14:solidFill>
              <w14:schemeClr w14:val="tx1"/>
            </w14:solidFill>
          </w14:textFill>
        </w:rPr>
        <w:t>有权</w:t>
      </w: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依法撤销行政审批决定并将相关失信行为纳入三亚市公共信用信息平台。</w:t>
      </w:r>
    </w:p>
    <w:p w14:paraId="687DE5CB">
      <w:pPr>
        <w:keepNext w:val="0"/>
        <w:keepLines w:val="0"/>
        <w:pageBreakBefore w:val="0"/>
        <w:wordWrap/>
        <w:topLinePunct w:val="0"/>
        <w:bidi w:val="0"/>
        <w:spacing w:line="578" w:lineRule="exact"/>
        <w:rPr>
          <w:rFonts w:hint="eastAsia" w:ascii="黑体" w:hAnsi="黑体" w:eastAsia="黑体" w:cs="黑体"/>
        </w:rPr>
      </w:pPr>
      <w:r>
        <w:rPr>
          <w:rFonts w:hint="eastAsia" w:ascii="黑体" w:hAnsi="黑体" w:eastAsia="黑体" w:cs="黑体"/>
          <w:lang w:val="en-US" w:eastAsia="zh-CN"/>
        </w:rPr>
        <w:t>十</w:t>
      </w:r>
      <w:r>
        <w:rPr>
          <w:rFonts w:hint="eastAsia" w:ascii="黑体" w:hAnsi="黑体" w:eastAsia="黑体" w:cs="黑体"/>
        </w:rPr>
        <w:t>、</w:t>
      </w:r>
      <w:r>
        <w:rPr>
          <w:rFonts w:hint="eastAsia" w:ascii="黑体" w:hAnsi="黑体" w:eastAsia="黑体" w:cs="黑体"/>
          <w:lang w:val="en-US" w:eastAsia="zh-CN"/>
        </w:rPr>
        <w:t>相关事宜说明</w:t>
      </w:r>
    </w:p>
    <w:p w14:paraId="6E457A5E">
      <w:pPr>
        <w:keepNext w:val="0"/>
        <w:keepLines w:val="0"/>
        <w:pageBreakBefore w:val="0"/>
        <w:wordWrap/>
        <w:topLinePunct w:val="0"/>
        <w:bidi w:val="0"/>
        <w:spacing w:line="578" w:lineRule="exact"/>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lang w:eastAsia="zh-CN"/>
        </w:rPr>
        <w:t>）</w:t>
      </w:r>
      <w:r>
        <w:t>在本</w:t>
      </w:r>
      <w:r>
        <w:rPr>
          <w:rFonts w:hint="eastAsia"/>
          <w:lang w:val="en-US" w:eastAsia="zh-CN"/>
        </w:rPr>
        <w:t>措施生效</w:t>
      </w:r>
      <w:r>
        <w:t>前，已经签订施工图审查合同或通过招标确定审图机构，或者虽未签订施工图审查合同，但为了加快重大项目建设，施工图审查机构已提前介入审查的，可以继续按照原施工图审查及行政许可方式执行。</w:t>
      </w:r>
    </w:p>
    <w:p w14:paraId="29D249C1">
      <w:pPr>
        <w:keepNext w:val="0"/>
        <w:keepLines w:val="0"/>
        <w:pageBreakBefore w:val="0"/>
        <w:wordWrap/>
        <w:topLinePunct w:val="0"/>
        <w:bidi w:val="0"/>
        <w:spacing w:line="578" w:lineRule="exact"/>
      </w:pPr>
      <w:r>
        <w:rPr>
          <w:rStyle w:val="17"/>
        </w:rPr>
        <w:t>（</w:t>
      </w:r>
      <w:r>
        <w:rPr>
          <w:rStyle w:val="17"/>
          <w:rFonts w:hint="eastAsia" w:eastAsia="楷体_GB2312"/>
          <w:lang w:val="en-US" w:eastAsia="zh-CN"/>
        </w:rPr>
        <w:t>二</w:t>
      </w:r>
      <w:r>
        <w:rPr>
          <w:rStyle w:val="17"/>
        </w:rPr>
        <w:t>）</w:t>
      </w:r>
      <w:r>
        <w:t>分阶段申请办理施工许可的工程</w:t>
      </w:r>
      <w:r>
        <w:rPr>
          <w:rFonts w:hint="eastAsia"/>
          <w:lang w:val="en-US" w:eastAsia="zh-CN"/>
        </w:rPr>
        <w:t>建设项目</w:t>
      </w:r>
      <w:r>
        <w:t>，应在主体工程完工后一并办理竣工联合验收手续。</w:t>
      </w:r>
    </w:p>
    <w:p w14:paraId="3CB768C2">
      <w:pPr>
        <w:keepNext w:val="0"/>
        <w:keepLines w:val="0"/>
        <w:pageBreakBefore w:val="0"/>
        <w:wordWrap/>
        <w:topLinePunct w:val="0"/>
        <w:bidi w:val="0"/>
        <w:spacing w:line="578" w:lineRule="exact"/>
        <w:rPr>
          <w:rFonts w:hint="eastAsia" w:ascii="仿宋_GB2312" w:hAnsi="仿宋_GB2312" w:eastAsia="仿宋_GB2312" w:cs="仿宋_GB2312"/>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三）</w:t>
      </w:r>
      <w:r>
        <w:rPr>
          <w:rFonts w:hint="eastAsia" w:ascii="仿宋_GB2312" w:hAnsi="仿宋_GB2312" w:eastAsia="仿宋_GB2312" w:cs="仿宋_GB2312"/>
          <w:lang w:val="en-US" w:eastAsia="zh-CN"/>
        </w:rPr>
        <w:t>本措施所称“以函代证”是指在工程建设项目审批过程中制发规划许可函和施工意见函，建设单位可依据有关函件替代正式证件进行开工建设。“函证并行”是指建设单位在申请办理规划许可函和施工意见函后，需要在承诺时限内完成正式审批手续。</w:t>
      </w:r>
    </w:p>
    <w:p w14:paraId="677270A2">
      <w:pPr>
        <w:keepNext w:val="0"/>
        <w:keepLines w:val="0"/>
        <w:pageBreakBefore w:val="0"/>
        <w:wordWrap/>
        <w:topLinePunct w:val="0"/>
        <w:bidi w:val="0"/>
        <w:spacing w:line="578" w:lineRule="exact"/>
      </w:pPr>
      <w:r>
        <w:rPr>
          <w:rStyle w:val="17"/>
        </w:rPr>
        <w:t>（</w:t>
      </w:r>
      <w:r>
        <w:rPr>
          <w:rStyle w:val="17"/>
          <w:rFonts w:hint="eastAsia" w:eastAsia="楷体_GB2312"/>
          <w:lang w:val="en-US" w:eastAsia="zh-CN"/>
        </w:rPr>
        <w:t>四</w:t>
      </w:r>
      <w:r>
        <w:rPr>
          <w:rStyle w:val="17"/>
        </w:rPr>
        <w:t>）</w:t>
      </w:r>
      <w:r>
        <w:t>本</w:t>
      </w:r>
      <w:r>
        <w:rPr>
          <w:rFonts w:hint="eastAsia"/>
          <w:lang w:val="en-US" w:eastAsia="zh-CN"/>
        </w:rPr>
        <w:t>措施</w:t>
      </w:r>
      <w:r>
        <w:t>与《三亚崖州湾科技城</w:t>
      </w:r>
      <w:r>
        <w:rPr>
          <w:rFonts w:hint="eastAsia"/>
          <w:lang w:val="en-US" w:eastAsia="zh-CN"/>
        </w:rPr>
        <w:t>深化承诺制信任审批改革办法</w:t>
      </w:r>
      <w:r>
        <w:t>》有不符之处的</w:t>
      </w:r>
      <w:r>
        <w:rPr>
          <w:rFonts w:hint="eastAsia"/>
          <w:lang w:eastAsia="zh-CN"/>
        </w:rPr>
        <w:t>，</w:t>
      </w:r>
      <w:r>
        <w:t>以本</w:t>
      </w:r>
      <w:r>
        <w:rPr>
          <w:rFonts w:hint="eastAsia"/>
          <w:lang w:val="en-US" w:eastAsia="zh-CN"/>
        </w:rPr>
        <w:t>措施</w:t>
      </w:r>
      <w:r>
        <w:t>为准。</w:t>
      </w:r>
    </w:p>
    <w:p w14:paraId="572D62ED">
      <w:pPr>
        <w:keepNext w:val="0"/>
        <w:keepLines w:val="0"/>
        <w:pageBreakBefore w:val="0"/>
        <w:wordWrap/>
        <w:topLinePunct w:val="0"/>
        <w:bidi w:val="0"/>
        <w:spacing w:line="578" w:lineRule="exact"/>
      </w:pPr>
      <w:r>
        <w:rPr>
          <w:rStyle w:val="17"/>
          <w:rFonts w:cs="Times New Roman"/>
          <w:b w:val="0"/>
        </w:rPr>
        <w:t>（</w:t>
      </w:r>
      <w:r>
        <w:rPr>
          <w:rStyle w:val="17"/>
          <w:rFonts w:hint="eastAsia" w:eastAsia="楷体_GB2312" w:cs="Times New Roman"/>
          <w:b w:val="0"/>
          <w:lang w:val="en-US" w:eastAsia="zh-CN"/>
        </w:rPr>
        <w:t>五</w:t>
      </w:r>
      <w:r>
        <w:rPr>
          <w:rStyle w:val="17"/>
          <w:rFonts w:cs="Times New Roman"/>
          <w:b w:val="0"/>
        </w:rPr>
        <w:t>）</w:t>
      </w:r>
      <w:r>
        <w:t>本</w:t>
      </w:r>
      <w:r>
        <w:rPr>
          <w:rFonts w:hint="eastAsia"/>
          <w:lang w:val="en-US" w:eastAsia="zh-CN"/>
        </w:rPr>
        <w:t>措施</w:t>
      </w:r>
      <w:r>
        <w:t>自</w:t>
      </w:r>
      <w:r>
        <w:rPr>
          <w:rFonts w:hint="eastAsia"/>
          <w:lang w:val="en-US" w:eastAsia="zh-CN"/>
        </w:rPr>
        <w:t>2025</w:t>
      </w:r>
      <w:r>
        <w:t>年</w:t>
      </w:r>
      <w:r>
        <w:rPr>
          <w:rFonts w:hint="eastAsia"/>
          <w:lang w:val="en-US" w:eastAsia="zh-CN"/>
        </w:rPr>
        <w:t>X</w:t>
      </w:r>
      <w:r>
        <w:t>月</w:t>
      </w:r>
      <w:r>
        <w:rPr>
          <w:rFonts w:hint="eastAsia"/>
          <w:lang w:val="en-US" w:eastAsia="zh-CN"/>
        </w:rPr>
        <w:t>XX</w:t>
      </w:r>
      <w:r>
        <w:t>日起施行，有效期截至</w:t>
      </w:r>
      <w:r>
        <w:rPr>
          <w:rFonts w:hint="eastAsia"/>
          <w:lang w:val="en-US" w:eastAsia="zh-CN"/>
        </w:rPr>
        <w:t>XXXX</w:t>
      </w:r>
      <w:r>
        <w:t>年</w:t>
      </w:r>
      <w:r>
        <w:rPr>
          <w:rFonts w:hint="eastAsia"/>
          <w:lang w:val="en-US" w:eastAsia="zh-CN"/>
        </w:rPr>
        <w:t>X</w:t>
      </w:r>
      <w:r>
        <w:t>月</w:t>
      </w:r>
      <w:r>
        <w:rPr>
          <w:rFonts w:hint="eastAsia"/>
          <w:lang w:val="en-US" w:eastAsia="zh-CN"/>
        </w:rPr>
        <w:t>XX</w:t>
      </w:r>
      <w:r>
        <w:t>日。</w:t>
      </w:r>
    </w:p>
    <w:p w14:paraId="0FDC1E03">
      <w:pPr>
        <w:keepNext w:val="0"/>
        <w:keepLines w:val="0"/>
        <w:pageBreakBefore w:val="0"/>
        <w:wordWrap/>
        <w:topLinePunct w:val="0"/>
        <w:bidi w:val="0"/>
        <w:spacing w:line="578" w:lineRule="exact"/>
      </w:pPr>
      <w:r>
        <w:rPr>
          <w:rStyle w:val="17"/>
          <w:rFonts w:cs="Times New Roman"/>
          <w:b w:val="0"/>
        </w:rPr>
        <w:t>（</w:t>
      </w:r>
      <w:r>
        <w:rPr>
          <w:rStyle w:val="17"/>
          <w:rFonts w:hint="eastAsia" w:eastAsia="楷体_GB2312" w:cs="Times New Roman"/>
          <w:b w:val="0"/>
          <w:lang w:val="en-US" w:eastAsia="zh-CN"/>
        </w:rPr>
        <w:t>六</w:t>
      </w:r>
      <w:r>
        <w:rPr>
          <w:rStyle w:val="17"/>
          <w:rFonts w:cs="Times New Roman"/>
          <w:b w:val="0"/>
        </w:rPr>
        <w:t>）</w:t>
      </w:r>
      <w:r>
        <w:t>本</w:t>
      </w:r>
      <w:r>
        <w:rPr>
          <w:rFonts w:hint="eastAsia"/>
          <w:lang w:val="en-US" w:eastAsia="zh-CN"/>
        </w:rPr>
        <w:t>措施</w:t>
      </w:r>
      <w:r>
        <w:t>由管理局负责解释。</w:t>
      </w:r>
    </w:p>
    <w:p w14:paraId="24C30C74">
      <w:pPr>
        <w:keepNext w:val="0"/>
        <w:keepLines w:val="0"/>
        <w:pageBreakBefore w:val="0"/>
        <w:wordWrap/>
        <w:topLinePunct w:val="0"/>
        <w:bidi w:val="0"/>
        <w:spacing w:line="578" w:lineRule="exact"/>
      </w:pPr>
    </w:p>
    <w:p w14:paraId="59EF4158">
      <w:pPr>
        <w:keepNext w:val="0"/>
        <w:keepLines w:val="0"/>
        <w:pageBreakBefore w:val="0"/>
        <w:wordWrap/>
        <w:topLinePunct w:val="0"/>
        <w:bidi w:val="0"/>
        <w:spacing w:line="578" w:lineRule="exact"/>
        <w:ind w:left="1600" w:leftChars="200" w:hanging="960" w:hangingChars="300"/>
      </w:pPr>
      <w:r>
        <w:t>附件：</w:t>
      </w:r>
      <w:r>
        <w:rPr>
          <w:rFonts w:hint="eastAsia"/>
          <w:lang w:val="en-US" w:eastAsia="zh-CN"/>
        </w:rPr>
        <w:t>1</w:t>
      </w:r>
      <w:r>
        <w:t>.</w:t>
      </w:r>
      <w:r>
        <w:rPr>
          <w:rFonts w:hint="eastAsia"/>
          <w:lang w:val="en-US" w:eastAsia="zh-CN"/>
        </w:rPr>
        <w:t>房屋建筑工程分“三阶段”办理施工意见函办事指南</w:t>
      </w:r>
    </w:p>
    <w:p w14:paraId="7804EBFE">
      <w:pPr>
        <w:keepNext w:val="0"/>
        <w:keepLines w:val="0"/>
        <w:pageBreakBefore w:val="0"/>
        <w:numPr>
          <w:ilvl w:val="0"/>
          <w:numId w:val="0"/>
        </w:numPr>
        <w:wordWrap/>
        <w:topLinePunct w:val="0"/>
        <w:bidi w:val="0"/>
        <w:spacing w:line="578" w:lineRule="exact"/>
        <w:ind w:leftChars="200" w:firstLine="960" w:firstLineChars="300"/>
        <w:rPr>
          <w:rFonts w:hint="eastAsia"/>
          <w:lang w:val="en-US" w:eastAsia="zh-CN"/>
        </w:rPr>
      </w:pPr>
      <w:r>
        <w:rPr>
          <w:rFonts w:hint="eastAsia"/>
          <w:lang w:val="en-US" w:eastAsia="zh-CN"/>
        </w:rPr>
        <w:t>2.市政基础工程办理施工意见函办事指南</w:t>
      </w:r>
    </w:p>
    <w:p w14:paraId="14615419">
      <w:pPr>
        <w:keepNext w:val="0"/>
        <w:keepLines w:val="0"/>
        <w:pageBreakBefore w:val="0"/>
        <w:numPr>
          <w:ilvl w:val="0"/>
          <w:numId w:val="0"/>
        </w:numPr>
        <w:wordWrap/>
        <w:topLinePunct w:val="0"/>
        <w:bidi w:val="0"/>
        <w:spacing w:line="578" w:lineRule="exact"/>
        <w:ind w:leftChars="200" w:firstLine="960" w:firstLineChars="300"/>
        <w:rPr>
          <w:rFonts w:hint="eastAsia"/>
          <w:lang w:val="en-US" w:eastAsia="zh-CN"/>
        </w:rPr>
      </w:pPr>
      <w:r>
        <w:rPr>
          <w:rFonts w:hint="eastAsia"/>
          <w:lang w:val="en-US" w:eastAsia="zh-CN"/>
        </w:rPr>
        <w:t>3.申请材料模板</w:t>
      </w:r>
    </w:p>
    <w:p w14:paraId="6A53D7E5">
      <w:pPr>
        <w:keepNext w:val="0"/>
        <w:keepLines w:val="0"/>
        <w:pageBreakBefore w:val="0"/>
        <w:numPr>
          <w:ilvl w:val="0"/>
          <w:numId w:val="0"/>
        </w:numPr>
        <w:wordWrap/>
        <w:topLinePunct w:val="0"/>
        <w:bidi w:val="0"/>
        <w:spacing w:line="578" w:lineRule="exact"/>
        <w:ind w:leftChars="200" w:firstLine="960" w:firstLineChars="300"/>
      </w:pPr>
      <w:r>
        <w:rPr>
          <w:rFonts w:hint="eastAsia"/>
          <w:lang w:val="en-US" w:eastAsia="zh-CN"/>
        </w:rPr>
        <w:t>4.</w:t>
      </w:r>
      <w:r>
        <w:t>办理流程图</w:t>
      </w:r>
    </w:p>
    <w:p w14:paraId="1ED6782B">
      <w:pPr>
        <w:keepNext w:val="0"/>
        <w:keepLines w:val="0"/>
        <w:pageBreakBefore w:val="0"/>
        <w:numPr>
          <w:ilvl w:val="0"/>
          <w:numId w:val="0"/>
        </w:numPr>
        <w:wordWrap/>
        <w:topLinePunct w:val="0"/>
        <w:bidi w:val="0"/>
        <w:spacing w:line="578" w:lineRule="exact"/>
        <w:ind w:leftChars="200" w:firstLine="960" w:firstLineChars="300"/>
        <w:rPr>
          <w:rFonts w:hint="eastAsia"/>
          <w:lang w:val="en-US" w:eastAsia="zh-CN"/>
        </w:rPr>
      </w:pPr>
      <w:r>
        <w:rPr>
          <w:rFonts w:hint="eastAsia"/>
          <w:lang w:val="en-US" w:eastAsia="zh-CN"/>
        </w:rPr>
        <w:t>5.施工图设计文件免于审查正面清单</w:t>
      </w:r>
    </w:p>
    <w:p w14:paraId="5BE35795">
      <w:pPr>
        <w:pStyle w:val="3"/>
        <w:keepNext w:val="0"/>
        <w:keepLines w:val="0"/>
        <w:pageBreakBefore w:val="0"/>
        <w:wordWrap/>
        <w:topLinePunct w:val="0"/>
        <w:bidi w:val="0"/>
        <w:spacing w:line="578" w:lineRule="exact"/>
        <w:rPr>
          <w:rFonts w:hint="default"/>
          <w:lang w:val="en-US" w:eastAsia="zh-CN"/>
        </w:rPr>
      </w:pPr>
      <w:r>
        <w:rPr>
          <w:rFonts w:hint="eastAsia"/>
          <w:lang w:val="en-US" w:eastAsia="zh-CN"/>
        </w:rPr>
        <w:t xml:space="preserve">           </w:t>
      </w:r>
      <w:r>
        <w:rPr>
          <w:rFonts w:hint="eastAsia" w:ascii="Times New Roman" w:hAnsi="Times New Roman" w:eastAsia="仿宋_GB2312" w:cs="Arial"/>
          <w:snapToGrid w:val="0"/>
          <w:color w:val="000000"/>
          <w:kern w:val="0"/>
          <w:sz w:val="32"/>
          <w:szCs w:val="21"/>
          <w:lang w:val="en-US" w:eastAsia="zh-CN" w:bidi="ar-SA"/>
        </w:rPr>
        <w:t>6.提前安装生产设备承诺书</w:t>
      </w:r>
    </w:p>
    <w:p w14:paraId="476007EF">
      <w:pPr>
        <w:rPr>
          <w:rFonts w:hint="eastAsia"/>
          <w:lang w:val="en-US" w:eastAsia="zh-CN"/>
        </w:rPr>
      </w:pPr>
    </w:p>
    <w:p w14:paraId="08255C67">
      <w:pPr>
        <w:pStyle w:val="3"/>
        <w:rPr>
          <w:rFonts w:hint="eastAsia"/>
          <w:lang w:val="en-US" w:eastAsia="zh-CN"/>
        </w:rPr>
      </w:pPr>
    </w:p>
    <w:p w14:paraId="1862415B"/>
    <w:p w14:paraId="401001F5">
      <w:pPr>
        <w:sectPr>
          <w:footerReference r:id="rId5" w:type="default"/>
          <w:pgSz w:w="11906" w:h="16839"/>
          <w:pgMar w:top="2098" w:right="1473" w:bottom="1984" w:left="1587" w:header="0" w:footer="992" w:gutter="0"/>
          <w:pgNumType w:fmt="decimal"/>
          <w:cols w:space="720" w:num="1"/>
        </w:sectPr>
      </w:pPr>
    </w:p>
    <w:p w14:paraId="2697E7A4">
      <w:pPr>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附件1</w:t>
      </w:r>
    </w:p>
    <w:p w14:paraId="565F7970">
      <w:pPr>
        <w:pStyle w:val="2"/>
        <w:bidi w:val="0"/>
      </w:pPr>
    </w:p>
    <w:p w14:paraId="51656D8B">
      <w:pPr>
        <w:pStyle w:val="2"/>
        <w:bidi w:val="0"/>
      </w:pPr>
      <w:r>
        <w:t>房屋建筑工程分“</w:t>
      </w:r>
      <w:r>
        <w:rPr>
          <w:rFonts w:hint="eastAsia"/>
          <w:lang w:val="en-US" w:eastAsia="zh-CN"/>
        </w:rPr>
        <w:t>三</w:t>
      </w:r>
      <w:r>
        <w:t>阶段”办理施工</w:t>
      </w:r>
      <w:r>
        <w:rPr>
          <w:rFonts w:hint="eastAsia"/>
          <w:lang w:val="en-US" w:eastAsia="zh-CN"/>
        </w:rPr>
        <w:t>意见</w:t>
      </w:r>
      <w:r>
        <w:t>函办事指南</w:t>
      </w:r>
    </w:p>
    <w:p w14:paraId="633D3E4B">
      <w:pPr>
        <w:spacing w:line="289" w:lineRule="auto"/>
        <w:rPr>
          <w:rFonts w:ascii="Arial"/>
          <w:sz w:val="21"/>
        </w:rPr>
      </w:pPr>
    </w:p>
    <w:p w14:paraId="3CF95D56">
      <w:pPr>
        <w:spacing w:line="290" w:lineRule="auto"/>
        <w:rPr>
          <w:rFonts w:ascii="Arial"/>
          <w:sz w:val="21"/>
        </w:rPr>
      </w:pPr>
    </w:p>
    <w:p w14:paraId="7B98C772">
      <w:pPr>
        <w:pStyle w:val="3"/>
        <w:bidi w:val="0"/>
      </w:pPr>
      <w:r>
        <w:t>一、办理对象</w:t>
      </w:r>
    </w:p>
    <w:p w14:paraId="57178DC8">
      <w:pPr>
        <w:bidi w:val="0"/>
      </w:pPr>
      <w:r>
        <w:rPr>
          <w:rFonts w:hint="eastAsia"/>
          <w:lang w:val="en-US" w:eastAsia="zh-CN"/>
        </w:rPr>
        <w:t>对于</w:t>
      </w:r>
      <w:r>
        <w:t>三亚崖州湾科技城管理局行政审批适用范围内的房屋建筑工程</w:t>
      </w:r>
      <w:r>
        <w:rPr>
          <w:rFonts w:hint="eastAsia"/>
          <w:lang w:eastAsia="zh-CN"/>
        </w:rPr>
        <w:t>，</w:t>
      </w:r>
      <w:r>
        <w:rPr>
          <w:rFonts w:hint="eastAsia"/>
          <w:lang w:val="en-US" w:eastAsia="zh-CN"/>
        </w:rPr>
        <w:t>建设单位</w:t>
      </w:r>
      <w:r>
        <w:t>可分阶段申请办理施工</w:t>
      </w:r>
      <w:r>
        <w:rPr>
          <w:rFonts w:hint="eastAsia"/>
          <w:lang w:val="en-US" w:eastAsia="zh-CN"/>
        </w:rPr>
        <w:t>意见函</w:t>
      </w:r>
      <w:r>
        <w:t>。</w:t>
      </w:r>
    </w:p>
    <w:p w14:paraId="22E664AC">
      <w:pPr>
        <w:pStyle w:val="3"/>
        <w:bidi w:val="0"/>
        <w:rPr>
          <w:rFonts w:hint="eastAsia" w:eastAsia="黑体"/>
          <w:lang w:eastAsia="zh-CN"/>
        </w:rPr>
      </w:pPr>
      <w:r>
        <w:t>二、房屋建筑工程分“</w:t>
      </w:r>
      <w:r>
        <w:rPr>
          <w:rFonts w:hint="eastAsia"/>
          <w:lang w:val="en-US" w:eastAsia="zh-CN"/>
        </w:rPr>
        <w:t>三</w:t>
      </w:r>
      <w:r>
        <w:t>阶段”办理</w:t>
      </w:r>
      <w:r>
        <w:rPr>
          <w:rFonts w:hint="eastAsia"/>
          <w:lang w:eastAsia="zh-CN"/>
        </w:rPr>
        <w:t>施工意见函</w:t>
      </w:r>
    </w:p>
    <w:p w14:paraId="372324C0">
      <w:pPr>
        <w:pStyle w:val="4"/>
        <w:bidi w:val="0"/>
        <w:rPr>
          <w:rFonts w:hint="eastAsia"/>
          <w:lang w:eastAsia="zh-CN"/>
        </w:rPr>
      </w:pPr>
      <w:r>
        <w:t>（一）“基坑支护和土方开挖”阶段</w:t>
      </w:r>
      <w:r>
        <w:rPr>
          <w:rFonts w:hint="eastAsia"/>
          <w:lang w:eastAsia="zh-CN"/>
        </w:rPr>
        <w:t>施工意见函</w:t>
      </w:r>
    </w:p>
    <w:p w14:paraId="2CCC5B99">
      <w:pPr>
        <w:bidi w:val="0"/>
        <w:rPr>
          <w:rFonts w:ascii="Times New Roman" w:hAnsi="Times New Roman" w:cs="Times New Roman"/>
          <w:b/>
          <w:bCs/>
        </w:rPr>
      </w:pPr>
      <w:r>
        <w:rPr>
          <w:rFonts w:ascii="Times New Roman" w:hAnsi="Times New Roman" w:cs="Times New Roman"/>
          <w:b/>
          <w:bCs/>
        </w:rPr>
        <w:t>1.办理条件</w:t>
      </w:r>
    </w:p>
    <w:p w14:paraId="2D446C6F">
      <w:pPr>
        <w:bidi w:val="0"/>
      </w:pPr>
      <w:r>
        <w:t>（1）依法应当办理用地批准手续的，已经办理该建筑工程用地批准手续。</w:t>
      </w:r>
    </w:p>
    <w:p w14:paraId="44031C6E">
      <w:pPr>
        <w:bidi w:val="0"/>
      </w:pPr>
      <w:r>
        <w:t>（2）建设单位应当对施工场地、建设资金、施工企业、施工图纸、质量安全等落实情况进行说明和承诺。</w:t>
      </w:r>
    </w:p>
    <w:p w14:paraId="72562074">
      <w:pPr>
        <w:bidi w:val="0"/>
      </w:pPr>
      <w:r>
        <w:t>（3）设计单位应当对基坑支护和土方开挖阶段的施工图作出满足国家规范标准和工程质量安全要求承诺。</w:t>
      </w:r>
    </w:p>
    <w:p w14:paraId="55DDB44F">
      <w:pPr>
        <w:bidi w:val="0"/>
      </w:pPr>
      <w:r>
        <w:t>（4）法律、行政法规规定的其他条件。</w:t>
      </w:r>
    </w:p>
    <w:p w14:paraId="33BF1FAE">
      <w:pPr>
        <w:bidi w:val="0"/>
        <w:rPr>
          <w:b/>
          <w:bCs/>
        </w:rPr>
      </w:pPr>
      <w:r>
        <w:rPr>
          <w:b/>
          <w:bCs/>
        </w:rPr>
        <w:t>2.申请材料</w:t>
      </w:r>
    </w:p>
    <w:p w14:paraId="287EEAE4">
      <w:pPr>
        <w:spacing w:line="97" w:lineRule="auto"/>
        <w:rPr>
          <w:rFonts w:ascii="Arial"/>
          <w:sz w:val="2"/>
        </w:rPr>
      </w:pPr>
    </w:p>
    <w:tbl>
      <w:tblPr>
        <w:tblStyle w:val="18"/>
        <w:tblW w:w="90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2370"/>
        <w:gridCol w:w="949"/>
        <w:gridCol w:w="1709"/>
        <w:gridCol w:w="3199"/>
      </w:tblGrid>
      <w:tr w14:paraId="156A0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838" w:type="dxa"/>
            <w:vAlign w:val="center"/>
          </w:tcPr>
          <w:p w14:paraId="562597AD">
            <w:pPr>
              <w:pStyle w:val="19"/>
              <w:bidi w:val="0"/>
              <w:jc w:val="center"/>
              <w:rPr>
                <w:b/>
                <w:bCs/>
              </w:rPr>
            </w:pPr>
            <w:r>
              <w:rPr>
                <w:b/>
                <w:bCs/>
              </w:rPr>
              <w:t>序号</w:t>
            </w:r>
          </w:p>
        </w:tc>
        <w:tc>
          <w:tcPr>
            <w:tcW w:w="2370" w:type="dxa"/>
            <w:vAlign w:val="center"/>
          </w:tcPr>
          <w:p w14:paraId="2CB7A967">
            <w:pPr>
              <w:pStyle w:val="19"/>
              <w:bidi w:val="0"/>
              <w:jc w:val="center"/>
              <w:rPr>
                <w:b/>
                <w:bCs/>
              </w:rPr>
            </w:pPr>
            <w:r>
              <w:rPr>
                <w:b/>
                <w:bCs/>
              </w:rPr>
              <w:t>材料名称</w:t>
            </w:r>
          </w:p>
        </w:tc>
        <w:tc>
          <w:tcPr>
            <w:tcW w:w="949" w:type="dxa"/>
            <w:vAlign w:val="center"/>
          </w:tcPr>
          <w:p w14:paraId="2D5EB476">
            <w:pPr>
              <w:pStyle w:val="19"/>
              <w:bidi w:val="0"/>
              <w:jc w:val="center"/>
              <w:rPr>
                <w:b/>
                <w:bCs/>
              </w:rPr>
            </w:pPr>
            <w:r>
              <w:rPr>
                <w:b/>
                <w:bCs/>
              </w:rPr>
              <w:t>份数</w:t>
            </w:r>
          </w:p>
        </w:tc>
        <w:tc>
          <w:tcPr>
            <w:tcW w:w="1709" w:type="dxa"/>
            <w:vAlign w:val="center"/>
          </w:tcPr>
          <w:p w14:paraId="2B4E2026">
            <w:pPr>
              <w:pStyle w:val="19"/>
              <w:bidi w:val="0"/>
              <w:jc w:val="center"/>
              <w:rPr>
                <w:b/>
                <w:bCs/>
              </w:rPr>
            </w:pPr>
            <w:r>
              <w:rPr>
                <w:b/>
                <w:bCs/>
              </w:rPr>
              <w:t>材料形式</w:t>
            </w:r>
          </w:p>
        </w:tc>
        <w:tc>
          <w:tcPr>
            <w:tcW w:w="3199" w:type="dxa"/>
            <w:vAlign w:val="center"/>
          </w:tcPr>
          <w:p w14:paraId="161CDE35">
            <w:pPr>
              <w:pStyle w:val="19"/>
              <w:bidi w:val="0"/>
              <w:jc w:val="center"/>
              <w:rPr>
                <w:b/>
                <w:bCs/>
              </w:rPr>
            </w:pPr>
            <w:r>
              <w:rPr>
                <w:b/>
                <w:bCs/>
              </w:rPr>
              <w:t>备注</w:t>
            </w:r>
          </w:p>
        </w:tc>
      </w:tr>
      <w:tr w14:paraId="30C9F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838" w:type="dxa"/>
            <w:vAlign w:val="center"/>
          </w:tcPr>
          <w:p w14:paraId="6DBC18C0">
            <w:pPr>
              <w:pStyle w:val="19"/>
              <w:bidi w:val="0"/>
              <w:jc w:val="center"/>
            </w:pPr>
            <w:r>
              <w:t>1</w:t>
            </w:r>
          </w:p>
        </w:tc>
        <w:tc>
          <w:tcPr>
            <w:tcW w:w="2370" w:type="dxa"/>
            <w:vAlign w:val="center"/>
          </w:tcPr>
          <w:p w14:paraId="67539672">
            <w:pPr>
              <w:pStyle w:val="19"/>
              <w:bidi w:val="0"/>
              <w:jc w:val="center"/>
            </w:pPr>
            <w:r>
              <w:t>基坑支护和土方</w:t>
            </w:r>
          </w:p>
          <w:p w14:paraId="5019A37E">
            <w:pPr>
              <w:pStyle w:val="19"/>
              <w:bidi w:val="0"/>
              <w:jc w:val="center"/>
            </w:pPr>
            <w:r>
              <w:t>开挖施工许可申请说明</w:t>
            </w:r>
          </w:p>
        </w:tc>
        <w:tc>
          <w:tcPr>
            <w:tcW w:w="949" w:type="dxa"/>
            <w:vAlign w:val="center"/>
          </w:tcPr>
          <w:p w14:paraId="1C32F2B5">
            <w:pPr>
              <w:pStyle w:val="19"/>
              <w:bidi w:val="0"/>
              <w:jc w:val="center"/>
            </w:pPr>
            <w:r>
              <w:t>1</w:t>
            </w:r>
          </w:p>
        </w:tc>
        <w:tc>
          <w:tcPr>
            <w:tcW w:w="1709" w:type="dxa"/>
            <w:vAlign w:val="center"/>
          </w:tcPr>
          <w:p w14:paraId="032FD0E5">
            <w:pPr>
              <w:pStyle w:val="19"/>
              <w:bidi w:val="0"/>
              <w:jc w:val="center"/>
            </w:pPr>
            <w:r>
              <w:t>原件</w:t>
            </w:r>
          </w:p>
        </w:tc>
        <w:tc>
          <w:tcPr>
            <w:tcW w:w="3199" w:type="dxa"/>
            <w:vAlign w:val="top"/>
          </w:tcPr>
          <w:p w14:paraId="1F5E12E0">
            <w:pPr>
              <w:pStyle w:val="19"/>
              <w:bidi w:val="0"/>
              <w:jc w:val="center"/>
            </w:pPr>
          </w:p>
        </w:tc>
      </w:tr>
      <w:tr w14:paraId="4C186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2" w:hRule="atLeast"/>
          <w:jc w:val="center"/>
        </w:trPr>
        <w:tc>
          <w:tcPr>
            <w:tcW w:w="838" w:type="dxa"/>
            <w:vAlign w:val="center"/>
          </w:tcPr>
          <w:p w14:paraId="40DADA84">
            <w:pPr>
              <w:pStyle w:val="19"/>
              <w:bidi w:val="0"/>
              <w:jc w:val="center"/>
            </w:pPr>
            <w:r>
              <w:t>2</w:t>
            </w:r>
          </w:p>
        </w:tc>
        <w:tc>
          <w:tcPr>
            <w:tcW w:w="2370" w:type="dxa"/>
            <w:vAlign w:val="center"/>
          </w:tcPr>
          <w:p w14:paraId="2BBD1670">
            <w:pPr>
              <w:pStyle w:val="19"/>
              <w:bidi w:val="0"/>
              <w:jc w:val="center"/>
            </w:pPr>
            <w:r>
              <w:t>用地手续</w:t>
            </w:r>
          </w:p>
        </w:tc>
        <w:tc>
          <w:tcPr>
            <w:tcW w:w="949" w:type="dxa"/>
            <w:vAlign w:val="center"/>
          </w:tcPr>
          <w:p w14:paraId="7E6EC766">
            <w:pPr>
              <w:pStyle w:val="19"/>
              <w:bidi w:val="0"/>
              <w:jc w:val="center"/>
            </w:pPr>
            <w:r>
              <w:t>1</w:t>
            </w:r>
          </w:p>
        </w:tc>
        <w:tc>
          <w:tcPr>
            <w:tcW w:w="1709" w:type="dxa"/>
            <w:vAlign w:val="center"/>
          </w:tcPr>
          <w:p w14:paraId="4166D613">
            <w:pPr>
              <w:pStyle w:val="19"/>
              <w:bidi w:val="0"/>
              <w:jc w:val="center"/>
            </w:pPr>
            <w:r>
              <w:t>原件彩色</w:t>
            </w:r>
          </w:p>
          <w:p w14:paraId="63E40E7B">
            <w:pPr>
              <w:pStyle w:val="19"/>
              <w:bidi w:val="0"/>
              <w:jc w:val="center"/>
            </w:pPr>
            <w:r>
              <w:t>扫描件</w:t>
            </w:r>
          </w:p>
          <w:p w14:paraId="77DABB5B">
            <w:pPr>
              <w:pStyle w:val="19"/>
              <w:bidi w:val="0"/>
              <w:jc w:val="center"/>
            </w:pPr>
            <w:r>
              <w:t>（PDF格式）</w:t>
            </w:r>
          </w:p>
        </w:tc>
        <w:tc>
          <w:tcPr>
            <w:tcW w:w="3199" w:type="dxa"/>
            <w:vAlign w:val="top"/>
          </w:tcPr>
          <w:p w14:paraId="2BAC6238">
            <w:pPr>
              <w:pStyle w:val="19"/>
              <w:numPr>
                <w:ilvl w:val="0"/>
                <w:numId w:val="0"/>
              </w:numPr>
              <w:bidi w:val="0"/>
              <w:jc w:val="left"/>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政府投资项目：划拨决定书、不动产权证、建设用地规划许可证（2019年4月1日后核发的）、项目农转用及征收批准文件（包含用地净地完毕证明和建设单位用地承诺说明）</w:t>
            </w:r>
          </w:p>
          <w:p w14:paraId="41E212A9">
            <w:pPr>
              <w:pStyle w:val="19"/>
              <w:numPr>
                <w:ilvl w:val="0"/>
                <w:numId w:val="0"/>
              </w:numPr>
              <w:bidi w:val="0"/>
              <w:jc w:val="left"/>
              <w:rPr>
                <w:rFonts w:hint="eastAsia" w:eastAsia="仿宋_GB2312"/>
                <w:lang w:eastAsia="zh-CN"/>
              </w:rPr>
            </w:pPr>
            <w:r>
              <w:rPr>
                <w:rFonts w:hint="default" w:ascii="Times New Roman" w:hAnsi="Times New Roman" w:cs="Times New Roman"/>
              </w:rPr>
              <w:t>2.社会投资项目：使用国有建设用地使用权出让合同（包括土地款缴纳完毕有关凭证）、政府部门关于用地置换批复、不动产权证</w:t>
            </w:r>
            <w:r>
              <w:rPr>
                <w:rFonts w:hint="default" w:ascii="Times New Roman" w:hAnsi="Times New Roman" w:cs="Times New Roman"/>
                <w:lang w:eastAsia="zh-CN"/>
              </w:rPr>
              <w:t>。</w:t>
            </w:r>
          </w:p>
        </w:tc>
      </w:tr>
      <w:tr w14:paraId="4DA79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1" w:hRule="atLeast"/>
          <w:jc w:val="center"/>
        </w:trPr>
        <w:tc>
          <w:tcPr>
            <w:tcW w:w="838" w:type="dxa"/>
            <w:vAlign w:val="center"/>
          </w:tcPr>
          <w:p w14:paraId="39BA9590">
            <w:pPr>
              <w:pStyle w:val="19"/>
              <w:bidi w:val="0"/>
              <w:jc w:val="center"/>
            </w:pPr>
            <w:r>
              <w:t>3</w:t>
            </w:r>
          </w:p>
        </w:tc>
        <w:tc>
          <w:tcPr>
            <w:tcW w:w="2370" w:type="dxa"/>
            <w:vAlign w:val="center"/>
          </w:tcPr>
          <w:p w14:paraId="3AAFDD6C">
            <w:pPr>
              <w:pStyle w:val="19"/>
              <w:bidi w:val="0"/>
              <w:jc w:val="center"/>
            </w:pPr>
            <w:r>
              <w:t>基坑支护和土方开挖施工和图纸稳定的承诺说明</w:t>
            </w:r>
          </w:p>
        </w:tc>
        <w:tc>
          <w:tcPr>
            <w:tcW w:w="949" w:type="dxa"/>
            <w:vAlign w:val="center"/>
          </w:tcPr>
          <w:p w14:paraId="329174D7">
            <w:pPr>
              <w:pStyle w:val="19"/>
              <w:bidi w:val="0"/>
              <w:jc w:val="center"/>
            </w:pPr>
            <w:r>
              <w:t>1</w:t>
            </w:r>
          </w:p>
        </w:tc>
        <w:tc>
          <w:tcPr>
            <w:tcW w:w="1709" w:type="dxa"/>
            <w:vAlign w:val="center"/>
          </w:tcPr>
          <w:p w14:paraId="1B55A83C">
            <w:pPr>
              <w:pStyle w:val="19"/>
              <w:bidi w:val="0"/>
              <w:jc w:val="center"/>
            </w:pPr>
            <w:r>
              <w:t>原件</w:t>
            </w:r>
          </w:p>
        </w:tc>
        <w:tc>
          <w:tcPr>
            <w:tcW w:w="3199" w:type="dxa"/>
            <w:vAlign w:val="top"/>
          </w:tcPr>
          <w:p w14:paraId="5E5E9E81">
            <w:pPr>
              <w:pStyle w:val="19"/>
              <w:bidi w:val="0"/>
              <w:jc w:val="left"/>
            </w:pPr>
            <w:r>
              <w:t>根据《危险性较大的分部分项工程安全管理规定</w:t>
            </w:r>
            <w:r>
              <w:rPr>
                <w:rFonts w:hint="eastAsia"/>
                <w:lang w:eastAsia="zh-CN"/>
              </w:rPr>
              <w:t>（</w:t>
            </w:r>
            <w:r>
              <w:rPr>
                <w:rFonts w:hint="eastAsia"/>
                <w:lang w:val="en-US" w:eastAsia="zh-CN"/>
              </w:rPr>
              <w:t>2019修正）</w:t>
            </w:r>
            <w:r>
              <w:t>》(住房和城乡建设部令第</w:t>
            </w:r>
            <w:r>
              <w:rPr>
                <w:rFonts w:hint="eastAsia"/>
                <w:lang w:val="en-US" w:eastAsia="zh-CN"/>
              </w:rPr>
              <w:t>4</w:t>
            </w:r>
            <w:r>
              <w:t>7号)</w:t>
            </w:r>
            <w:r>
              <w:rPr>
                <w:rFonts w:hint="eastAsia"/>
                <w:lang w:val="en-US" w:eastAsia="zh-CN"/>
              </w:rPr>
              <w:t>第二十条</w:t>
            </w:r>
            <w:r>
              <w:t>，如属于超过一定规模的危险性较大基坑工程，</w:t>
            </w:r>
            <w:r>
              <w:rPr>
                <w:rFonts w:hint="eastAsia"/>
              </w:rPr>
              <w:t>施工单位应当组织召开专家论证会对专项施工方案进行论证。实行施工总承包的，由施工总承包单位组织召开专家论证会。专家论证前专项施工方案应当通过施工单位审核和总监理工程师审查。</w:t>
            </w:r>
          </w:p>
        </w:tc>
      </w:tr>
    </w:tbl>
    <w:p w14:paraId="23168E3B">
      <w:pPr>
        <w:bidi w:val="0"/>
      </w:pPr>
      <w:r>
        <w:t>注：建设单位最迟须在进入危险性较大的分部分项工程工序施工前，提前向</w:t>
      </w:r>
      <w:r>
        <w:rPr>
          <w:rFonts w:hint="eastAsia"/>
          <w:lang w:val="en-US" w:eastAsia="zh-CN"/>
        </w:rPr>
        <w:t>管理局</w:t>
      </w:r>
      <w:r>
        <w:t>工程质量安全监督</w:t>
      </w:r>
      <w:r>
        <w:rPr>
          <w:rFonts w:hint="eastAsia"/>
          <w:lang w:val="en-US" w:eastAsia="zh-CN"/>
        </w:rPr>
        <w:t>相关部门</w:t>
      </w:r>
      <w:r>
        <w:t>报送</w:t>
      </w:r>
      <w:r>
        <w:rPr>
          <w:rFonts w:hint="eastAsia"/>
          <w:lang w:val="en-US" w:eastAsia="zh-CN"/>
        </w:rPr>
        <w:t>危险性较大的分部分项工程清单及安全管理措施的</w:t>
      </w:r>
      <w:r>
        <w:t>纸质文件，同时应提供危险性较大的分部分项工程专家通过意见。</w:t>
      </w:r>
    </w:p>
    <w:p w14:paraId="7017934C">
      <w:pPr>
        <w:pStyle w:val="4"/>
        <w:bidi w:val="0"/>
      </w:pPr>
      <w:r>
        <w:t>（二）房屋建筑工程“</w:t>
      </w:r>
      <w:r>
        <w:rPr>
          <w:rFonts w:hint="eastAsia"/>
          <w:lang w:val="en-US" w:eastAsia="zh-CN"/>
        </w:rPr>
        <w:t>桩基和地下室</w:t>
      </w:r>
      <w:r>
        <w:t>”阶段的施工</w:t>
      </w:r>
      <w:r>
        <w:rPr>
          <w:rFonts w:hint="eastAsia"/>
          <w:lang w:val="en-US" w:eastAsia="zh-CN"/>
        </w:rPr>
        <w:t>意见</w:t>
      </w:r>
      <w:r>
        <w:t>函</w:t>
      </w:r>
    </w:p>
    <w:p w14:paraId="39662A5C">
      <w:pPr>
        <w:bidi w:val="0"/>
        <w:rPr>
          <w:b/>
          <w:bCs/>
        </w:rPr>
      </w:pPr>
      <w:r>
        <w:rPr>
          <w:b/>
          <w:bCs/>
        </w:rPr>
        <w:t>1.办理条件</w:t>
      </w:r>
    </w:p>
    <w:p w14:paraId="33E49FE9">
      <w:pPr>
        <w:bidi w:val="0"/>
        <w:rPr>
          <w:rFonts w:hint="eastAsia"/>
          <w:lang w:eastAsia="zh-CN"/>
        </w:rPr>
      </w:pPr>
      <w:r>
        <w:t>（1）在三亚崖州湾科技城管理局审批适用范围内的建筑工程</w:t>
      </w:r>
      <w:r>
        <w:rPr>
          <w:rFonts w:hint="eastAsia"/>
          <w:lang w:eastAsia="zh-CN"/>
        </w:rPr>
        <w:t>。</w:t>
      </w:r>
    </w:p>
    <w:p w14:paraId="748B883F">
      <w:pPr>
        <w:bidi w:val="0"/>
      </w:pPr>
      <w:r>
        <w:t>（2）已经确定施工企业。按照规定应当招标的工程没有招标</w:t>
      </w:r>
      <w:r>
        <w:rPr>
          <w:rFonts w:hint="eastAsia"/>
          <w:lang w:val="en-US" w:eastAsia="zh-CN"/>
        </w:rPr>
        <w:t>或者中标无效</w:t>
      </w:r>
      <w:r>
        <w:rPr>
          <w:rFonts w:hint="eastAsia"/>
          <w:lang w:eastAsia="zh-CN"/>
        </w:rPr>
        <w:t>、</w:t>
      </w:r>
      <w:r>
        <w:t>肢解发包工程以及将工程发包给不具备相应资质条件的企业的，所</w:t>
      </w:r>
      <w:r>
        <w:rPr>
          <w:rFonts w:hint="eastAsia"/>
          <w:lang w:val="en-US" w:eastAsia="zh-CN"/>
        </w:rPr>
        <w:t>签订</w:t>
      </w:r>
      <w:r>
        <w:t>的施工</w:t>
      </w:r>
      <w:r>
        <w:rPr>
          <w:rFonts w:hint="eastAsia"/>
          <w:lang w:val="en-US" w:eastAsia="zh-CN"/>
        </w:rPr>
        <w:t>合同</w:t>
      </w:r>
      <w:r>
        <w:t>无效。</w:t>
      </w:r>
    </w:p>
    <w:p w14:paraId="2A7FA98A">
      <w:pPr>
        <w:bidi w:val="0"/>
      </w:pPr>
      <w:r>
        <w:t>（3）项目建设主体提供对</w:t>
      </w:r>
      <w:r>
        <w:rPr>
          <w:rFonts w:hint="eastAsia"/>
          <w:lang w:val="en-US" w:eastAsia="zh-CN"/>
        </w:rPr>
        <w:t>地下室</w:t>
      </w:r>
      <w:r>
        <w:t>方案稳定</w:t>
      </w:r>
      <w:r>
        <w:rPr>
          <w:rFonts w:hint="eastAsia"/>
          <w:lang w:val="en-US" w:eastAsia="zh-CN"/>
        </w:rPr>
        <w:t>且符合相关设计规范的承诺</w:t>
      </w:r>
      <w:r>
        <w:t>。</w:t>
      </w:r>
    </w:p>
    <w:p w14:paraId="7A4612BA">
      <w:pPr>
        <w:bidi w:val="0"/>
        <w:rPr>
          <w:b/>
          <w:bCs/>
        </w:rPr>
      </w:pPr>
      <w:r>
        <w:rPr>
          <w:b/>
          <w:bCs/>
        </w:rPr>
        <w:t>2.申请材料</w:t>
      </w:r>
    </w:p>
    <w:p w14:paraId="40366757">
      <w:pPr>
        <w:spacing w:line="118" w:lineRule="auto"/>
        <w:rPr>
          <w:rFonts w:ascii="Arial"/>
          <w:sz w:val="2"/>
        </w:rPr>
      </w:pPr>
    </w:p>
    <w:tbl>
      <w:tblPr>
        <w:tblStyle w:val="18"/>
        <w:tblW w:w="88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2477"/>
        <w:gridCol w:w="1137"/>
        <w:gridCol w:w="1675"/>
        <w:gridCol w:w="2643"/>
      </w:tblGrid>
      <w:tr w14:paraId="58663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934" w:type="dxa"/>
            <w:vAlign w:val="top"/>
          </w:tcPr>
          <w:p w14:paraId="29754102">
            <w:pPr>
              <w:pStyle w:val="19"/>
              <w:bidi w:val="0"/>
              <w:jc w:val="center"/>
              <w:rPr>
                <w:b/>
                <w:bCs/>
              </w:rPr>
            </w:pPr>
            <w:r>
              <w:rPr>
                <w:b/>
                <w:bCs/>
              </w:rPr>
              <w:t>序号</w:t>
            </w:r>
          </w:p>
        </w:tc>
        <w:tc>
          <w:tcPr>
            <w:tcW w:w="2477" w:type="dxa"/>
            <w:vAlign w:val="top"/>
          </w:tcPr>
          <w:p w14:paraId="1097DD08">
            <w:pPr>
              <w:pStyle w:val="19"/>
              <w:bidi w:val="0"/>
              <w:jc w:val="center"/>
              <w:rPr>
                <w:b/>
                <w:bCs/>
              </w:rPr>
            </w:pPr>
            <w:r>
              <w:rPr>
                <w:b/>
                <w:bCs/>
              </w:rPr>
              <w:t>材料名称</w:t>
            </w:r>
          </w:p>
        </w:tc>
        <w:tc>
          <w:tcPr>
            <w:tcW w:w="1137" w:type="dxa"/>
            <w:vAlign w:val="top"/>
          </w:tcPr>
          <w:p w14:paraId="5C3416DD">
            <w:pPr>
              <w:pStyle w:val="19"/>
              <w:bidi w:val="0"/>
              <w:jc w:val="center"/>
              <w:rPr>
                <w:b/>
                <w:bCs/>
              </w:rPr>
            </w:pPr>
            <w:r>
              <w:rPr>
                <w:b/>
                <w:bCs/>
              </w:rPr>
              <w:t>份数</w:t>
            </w:r>
          </w:p>
        </w:tc>
        <w:tc>
          <w:tcPr>
            <w:tcW w:w="1675" w:type="dxa"/>
            <w:vAlign w:val="top"/>
          </w:tcPr>
          <w:p w14:paraId="5CB88FD0">
            <w:pPr>
              <w:pStyle w:val="19"/>
              <w:bidi w:val="0"/>
              <w:jc w:val="center"/>
              <w:rPr>
                <w:b/>
                <w:bCs/>
              </w:rPr>
            </w:pPr>
            <w:r>
              <w:rPr>
                <w:b/>
                <w:bCs/>
              </w:rPr>
              <w:t>材料形式</w:t>
            </w:r>
          </w:p>
        </w:tc>
        <w:tc>
          <w:tcPr>
            <w:tcW w:w="2643" w:type="dxa"/>
            <w:vAlign w:val="top"/>
          </w:tcPr>
          <w:p w14:paraId="45EDD70F">
            <w:pPr>
              <w:pStyle w:val="19"/>
              <w:bidi w:val="0"/>
              <w:jc w:val="center"/>
              <w:rPr>
                <w:b/>
                <w:bCs/>
              </w:rPr>
            </w:pPr>
            <w:r>
              <w:rPr>
                <w:b/>
                <w:bCs/>
              </w:rPr>
              <w:t>备注</w:t>
            </w:r>
          </w:p>
        </w:tc>
      </w:tr>
      <w:tr w14:paraId="09853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934" w:type="dxa"/>
            <w:vAlign w:val="center"/>
          </w:tcPr>
          <w:p w14:paraId="1FA5D55E">
            <w:pPr>
              <w:pStyle w:val="19"/>
              <w:bidi w:val="0"/>
              <w:jc w:val="center"/>
            </w:pPr>
            <w:r>
              <w:t>1</w:t>
            </w:r>
          </w:p>
        </w:tc>
        <w:tc>
          <w:tcPr>
            <w:tcW w:w="2477" w:type="dxa"/>
            <w:vAlign w:val="center"/>
          </w:tcPr>
          <w:p w14:paraId="0BD3F656">
            <w:pPr>
              <w:pStyle w:val="19"/>
              <w:bidi w:val="0"/>
              <w:jc w:val="center"/>
            </w:pPr>
            <w:r>
              <w:rPr>
                <w:rFonts w:hint="eastAsia"/>
                <w:lang w:val="en-US" w:eastAsia="zh-CN"/>
              </w:rPr>
              <w:t>桩基和地下室</w:t>
            </w:r>
            <w:r>
              <w:t>工程施工许可申请说明</w:t>
            </w:r>
          </w:p>
        </w:tc>
        <w:tc>
          <w:tcPr>
            <w:tcW w:w="1137" w:type="dxa"/>
            <w:vAlign w:val="center"/>
          </w:tcPr>
          <w:p w14:paraId="1DC5B176">
            <w:pPr>
              <w:pStyle w:val="19"/>
              <w:bidi w:val="0"/>
              <w:jc w:val="center"/>
            </w:pPr>
            <w:r>
              <w:t>1</w:t>
            </w:r>
          </w:p>
        </w:tc>
        <w:tc>
          <w:tcPr>
            <w:tcW w:w="1675" w:type="dxa"/>
            <w:vAlign w:val="center"/>
          </w:tcPr>
          <w:p w14:paraId="2516E11E">
            <w:pPr>
              <w:pStyle w:val="19"/>
              <w:bidi w:val="0"/>
              <w:jc w:val="center"/>
            </w:pPr>
            <w:r>
              <w:t>原件</w:t>
            </w:r>
          </w:p>
        </w:tc>
        <w:tc>
          <w:tcPr>
            <w:tcW w:w="2643" w:type="dxa"/>
            <w:vAlign w:val="top"/>
          </w:tcPr>
          <w:p w14:paraId="30016E17">
            <w:pPr>
              <w:pStyle w:val="19"/>
              <w:bidi w:val="0"/>
              <w:jc w:val="center"/>
            </w:pPr>
          </w:p>
        </w:tc>
      </w:tr>
      <w:tr w14:paraId="7C858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4" w:hRule="atLeast"/>
          <w:jc w:val="center"/>
        </w:trPr>
        <w:tc>
          <w:tcPr>
            <w:tcW w:w="934" w:type="dxa"/>
            <w:vMerge w:val="restart"/>
            <w:vAlign w:val="center"/>
          </w:tcPr>
          <w:p w14:paraId="3C8A0C98">
            <w:pPr>
              <w:pStyle w:val="19"/>
              <w:bidi w:val="0"/>
              <w:jc w:val="center"/>
              <w:rPr>
                <w:rFonts w:hint="eastAsia" w:eastAsia="仿宋_GB2312"/>
                <w:lang w:eastAsia="zh-CN"/>
              </w:rPr>
            </w:pPr>
            <w:r>
              <w:rPr>
                <w:rFonts w:hint="eastAsia"/>
                <w:lang w:val="en-US" w:eastAsia="zh-CN"/>
              </w:rPr>
              <w:t>2</w:t>
            </w:r>
          </w:p>
        </w:tc>
        <w:tc>
          <w:tcPr>
            <w:tcW w:w="2477" w:type="dxa"/>
            <w:vMerge w:val="restart"/>
            <w:vAlign w:val="center"/>
          </w:tcPr>
          <w:p w14:paraId="00FEDBAC">
            <w:pPr>
              <w:pStyle w:val="19"/>
              <w:bidi w:val="0"/>
              <w:jc w:val="center"/>
            </w:pPr>
            <w:r>
              <w:t>用地手续</w:t>
            </w:r>
          </w:p>
        </w:tc>
        <w:tc>
          <w:tcPr>
            <w:tcW w:w="1137" w:type="dxa"/>
            <w:vMerge w:val="restart"/>
            <w:vAlign w:val="center"/>
          </w:tcPr>
          <w:p w14:paraId="67007386">
            <w:pPr>
              <w:pStyle w:val="19"/>
              <w:bidi w:val="0"/>
              <w:jc w:val="center"/>
            </w:pPr>
            <w:r>
              <w:t>1</w:t>
            </w:r>
          </w:p>
        </w:tc>
        <w:tc>
          <w:tcPr>
            <w:tcW w:w="1675" w:type="dxa"/>
            <w:vMerge w:val="restart"/>
            <w:vAlign w:val="center"/>
          </w:tcPr>
          <w:p w14:paraId="170094C8">
            <w:pPr>
              <w:pStyle w:val="19"/>
              <w:bidi w:val="0"/>
              <w:jc w:val="center"/>
            </w:pPr>
            <w:r>
              <w:t>原件彩色</w:t>
            </w:r>
          </w:p>
          <w:p w14:paraId="5D142046">
            <w:pPr>
              <w:pStyle w:val="19"/>
              <w:bidi w:val="0"/>
              <w:jc w:val="center"/>
            </w:pPr>
            <w:r>
              <w:t>扫描件</w:t>
            </w:r>
          </w:p>
          <w:p w14:paraId="16BB8187">
            <w:pPr>
              <w:pStyle w:val="19"/>
              <w:bidi w:val="0"/>
              <w:jc w:val="center"/>
            </w:pPr>
            <w:r>
              <w:t>（PDF格式）</w:t>
            </w:r>
          </w:p>
        </w:tc>
        <w:tc>
          <w:tcPr>
            <w:tcW w:w="2643" w:type="dxa"/>
            <w:vAlign w:val="top"/>
          </w:tcPr>
          <w:p w14:paraId="0562CE8A">
            <w:pPr>
              <w:pStyle w:val="19"/>
              <w:bidi w:val="0"/>
              <w:jc w:val="left"/>
            </w:pPr>
            <w:r>
              <w:t>1.政府投资项目：划拨决定书、不动产权证、建设用地规划许可证（2019年4月1日后核发的）、项目农转用</w:t>
            </w:r>
            <w:r>
              <w:rPr>
                <w:spacing w:val="-13"/>
              </w:rPr>
              <w:t>文件</w:t>
            </w:r>
          </w:p>
        </w:tc>
      </w:tr>
      <w:tr w14:paraId="679D7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6" w:hRule="atLeast"/>
          <w:jc w:val="center"/>
        </w:trPr>
        <w:tc>
          <w:tcPr>
            <w:tcW w:w="934" w:type="dxa"/>
            <w:vMerge w:val="continue"/>
            <w:vAlign w:val="top"/>
          </w:tcPr>
          <w:p w14:paraId="6FEB7112">
            <w:pPr>
              <w:jc w:val="center"/>
              <w:rPr>
                <w:rFonts w:ascii="Arial"/>
                <w:sz w:val="21"/>
              </w:rPr>
            </w:pPr>
          </w:p>
        </w:tc>
        <w:tc>
          <w:tcPr>
            <w:tcW w:w="2477" w:type="dxa"/>
            <w:vMerge w:val="continue"/>
            <w:vAlign w:val="top"/>
          </w:tcPr>
          <w:p w14:paraId="6BAB3905">
            <w:pPr>
              <w:jc w:val="center"/>
              <w:rPr>
                <w:rFonts w:ascii="Arial"/>
                <w:sz w:val="21"/>
              </w:rPr>
            </w:pPr>
          </w:p>
        </w:tc>
        <w:tc>
          <w:tcPr>
            <w:tcW w:w="1137" w:type="dxa"/>
            <w:vMerge w:val="continue"/>
            <w:vAlign w:val="top"/>
          </w:tcPr>
          <w:p w14:paraId="12458AD1">
            <w:pPr>
              <w:jc w:val="center"/>
              <w:rPr>
                <w:rFonts w:ascii="Arial"/>
                <w:sz w:val="21"/>
              </w:rPr>
            </w:pPr>
          </w:p>
        </w:tc>
        <w:tc>
          <w:tcPr>
            <w:tcW w:w="1675" w:type="dxa"/>
            <w:vMerge w:val="continue"/>
            <w:vAlign w:val="top"/>
          </w:tcPr>
          <w:p w14:paraId="53E658D0">
            <w:pPr>
              <w:jc w:val="center"/>
              <w:rPr>
                <w:rFonts w:ascii="Arial"/>
                <w:sz w:val="21"/>
              </w:rPr>
            </w:pPr>
          </w:p>
        </w:tc>
        <w:tc>
          <w:tcPr>
            <w:tcW w:w="2643" w:type="dxa"/>
            <w:vAlign w:val="top"/>
          </w:tcPr>
          <w:p w14:paraId="112FB810">
            <w:pPr>
              <w:pStyle w:val="19"/>
              <w:spacing w:before="55" w:line="234" w:lineRule="auto"/>
              <w:ind w:left="0" w:right="105" w:firstLine="0"/>
              <w:jc w:val="left"/>
            </w:pPr>
            <w:r>
              <w:rPr>
                <w:spacing w:val="-11"/>
              </w:rPr>
              <w:t>2.社会投资项目：使</w:t>
            </w:r>
            <w:r>
              <w:rPr>
                <w:spacing w:val="11"/>
              </w:rPr>
              <w:t>用国有建设用地使</w:t>
            </w:r>
            <w:r>
              <w:rPr>
                <w:spacing w:val="-13"/>
              </w:rPr>
              <w:t>用权出让合同（包括</w:t>
            </w:r>
            <w:r>
              <w:rPr>
                <w:spacing w:val="20"/>
              </w:rPr>
              <w:t>土地款缴纳完毕有</w:t>
            </w:r>
            <w:r>
              <w:rPr>
                <w:spacing w:val="-13"/>
              </w:rPr>
              <w:t>关凭证）</w:t>
            </w:r>
            <w:r>
              <w:rPr>
                <w:rFonts w:hint="eastAsia"/>
                <w:spacing w:val="-13"/>
                <w:lang w:eastAsia="zh-CN"/>
              </w:rPr>
              <w:t>、</w:t>
            </w:r>
            <w:r>
              <w:t>政府部门关于用地置换批复</w:t>
            </w:r>
            <w:r>
              <w:rPr>
                <w:spacing w:val="-13"/>
              </w:rPr>
              <w:t>或不动产权</w:t>
            </w:r>
            <w:r>
              <w:t>证</w:t>
            </w:r>
          </w:p>
        </w:tc>
      </w:tr>
      <w:tr w14:paraId="6A80F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934" w:type="dxa"/>
            <w:vAlign w:val="center"/>
          </w:tcPr>
          <w:p w14:paraId="65504471">
            <w:pPr>
              <w:pStyle w:val="19"/>
              <w:spacing w:before="91" w:line="181" w:lineRule="auto"/>
              <w:ind w:left="402"/>
              <w:jc w:val="both"/>
              <w:rPr>
                <w:rFonts w:hint="eastAsia" w:eastAsia="仿宋_GB2312"/>
                <w:lang w:eastAsia="zh-CN"/>
              </w:rPr>
            </w:pPr>
            <w:r>
              <w:rPr>
                <w:rFonts w:hint="eastAsia"/>
                <w:lang w:val="en-US" w:eastAsia="zh-CN"/>
              </w:rPr>
              <w:t>3</w:t>
            </w:r>
          </w:p>
        </w:tc>
        <w:tc>
          <w:tcPr>
            <w:tcW w:w="2477" w:type="dxa"/>
            <w:vAlign w:val="center"/>
          </w:tcPr>
          <w:p w14:paraId="264D3ABE">
            <w:pPr>
              <w:pStyle w:val="19"/>
              <w:spacing w:before="48" w:line="222" w:lineRule="auto"/>
              <w:ind w:left="132"/>
              <w:jc w:val="both"/>
            </w:pPr>
            <w:r>
              <w:rPr>
                <w:spacing w:val="-2"/>
              </w:rPr>
              <w:t>施工总</w:t>
            </w:r>
            <w:r>
              <w:rPr>
                <w:rFonts w:hint="eastAsia"/>
                <w:spacing w:val="-2"/>
                <w:lang w:val="en-US" w:eastAsia="zh-CN"/>
              </w:rPr>
              <w:t>承</w:t>
            </w:r>
            <w:r>
              <w:rPr>
                <w:spacing w:val="-2"/>
              </w:rPr>
              <w:t>包单位中标</w:t>
            </w:r>
            <w:r>
              <w:rPr>
                <w:spacing w:val="-3"/>
              </w:rPr>
              <w:t>通知书（直接发包</w:t>
            </w:r>
            <w:r>
              <w:rPr>
                <w:spacing w:val="-5"/>
              </w:rPr>
              <w:t>的工程无需提供）</w:t>
            </w:r>
            <w:r>
              <w:rPr>
                <w:spacing w:val="-4"/>
              </w:rPr>
              <w:t>和施工合同</w:t>
            </w:r>
          </w:p>
        </w:tc>
        <w:tc>
          <w:tcPr>
            <w:tcW w:w="1137" w:type="dxa"/>
            <w:vAlign w:val="center"/>
          </w:tcPr>
          <w:p w14:paraId="0C486AB7">
            <w:pPr>
              <w:pStyle w:val="19"/>
              <w:spacing w:before="91" w:line="181" w:lineRule="auto"/>
              <w:ind w:left="526"/>
              <w:jc w:val="both"/>
            </w:pPr>
            <w:r>
              <w:t>1</w:t>
            </w:r>
          </w:p>
        </w:tc>
        <w:tc>
          <w:tcPr>
            <w:tcW w:w="1675" w:type="dxa"/>
            <w:vAlign w:val="center"/>
          </w:tcPr>
          <w:p w14:paraId="090C065D">
            <w:pPr>
              <w:pStyle w:val="19"/>
              <w:spacing w:before="229" w:line="223" w:lineRule="auto"/>
              <w:ind w:left="300"/>
              <w:jc w:val="both"/>
            </w:pPr>
            <w:r>
              <w:rPr>
                <w:spacing w:val="-6"/>
              </w:rPr>
              <w:t>原件彩色</w:t>
            </w:r>
          </w:p>
          <w:p w14:paraId="33C73DEE">
            <w:pPr>
              <w:pStyle w:val="19"/>
              <w:spacing w:before="21" w:line="223" w:lineRule="auto"/>
              <w:ind w:left="432"/>
              <w:jc w:val="both"/>
            </w:pPr>
            <w:r>
              <w:rPr>
                <w:spacing w:val="-6"/>
              </w:rPr>
              <w:t>扫描件</w:t>
            </w:r>
          </w:p>
          <w:p w14:paraId="4754EB0C">
            <w:pPr>
              <w:pStyle w:val="19"/>
              <w:spacing w:before="21" w:line="223" w:lineRule="auto"/>
              <w:jc w:val="both"/>
            </w:pPr>
            <w:r>
              <w:rPr>
                <w:spacing w:val="-11"/>
              </w:rPr>
              <w:t>（PDF格式）</w:t>
            </w:r>
          </w:p>
        </w:tc>
        <w:tc>
          <w:tcPr>
            <w:tcW w:w="2643" w:type="dxa"/>
            <w:vAlign w:val="center"/>
          </w:tcPr>
          <w:p w14:paraId="2B78EDC0">
            <w:pPr>
              <w:jc w:val="center"/>
              <w:rPr>
                <w:rFonts w:ascii="Arial"/>
                <w:sz w:val="21"/>
              </w:rPr>
            </w:pPr>
          </w:p>
        </w:tc>
      </w:tr>
      <w:tr w14:paraId="67B3D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jc w:val="center"/>
        </w:trPr>
        <w:tc>
          <w:tcPr>
            <w:tcW w:w="934" w:type="dxa"/>
            <w:vAlign w:val="center"/>
          </w:tcPr>
          <w:p w14:paraId="73163718">
            <w:pPr>
              <w:pStyle w:val="19"/>
              <w:spacing w:before="91" w:line="179" w:lineRule="auto"/>
              <w:ind w:left="409"/>
              <w:jc w:val="both"/>
              <w:rPr>
                <w:rFonts w:hint="eastAsia" w:eastAsia="仿宋_GB2312"/>
                <w:lang w:eastAsia="zh-CN"/>
              </w:rPr>
            </w:pPr>
            <w:r>
              <w:rPr>
                <w:rFonts w:hint="eastAsia"/>
                <w:lang w:val="en-US" w:eastAsia="zh-CN"/>
              </w:rPr>
              <w:t>4</w:t>
            </w:r>
          </w:p>
        </w:tc>
        <w:tc>
          <w:tcPr>
            <w:tcW w:w="2477" w:type="dxa"/>
            <w:vAlign w:val="center"/>
          </w:tcPr>
          <w:p w14:paraId="34A3ACE1">
            <w:pPr>
              <w:pStyle w:val="19"/>
              <w:spacing w:before="165" w:line="233" w:lineRule="auto"/>
              <w:ind w:left="133" w:right="115" w:firstLine="1"/>
              <w:jc w:val="both"/>
            </w:pPr>
            <w:r>
              <w:rPr>
                <w:spacing w:val="-3"/>
              </w:rPr>
              <w:t>项目建设</w:t>
            </w:r>
            <w:r>
              <w:rPr>
                <w:rFonts w:hint="eastAsia"/>
                <w:spacing w:val="-3"/>
                <w:lang w:val="en-US" w:eastAsia="zh-CN"/>
              </w:rPr>
              <w:t>地下室</w:t>
            </w:r>
            <w:r>
              <w:t>方案稳定</w:t>
            </w:r>
            <w:r>
              <w:rPr>
                <w:rFonts w:hint="eastAsia"/>
                <w:lang w:val="en-US" w:eastAsia="zh-CN"/>
              </w:rPr>
              <w:t>且符合相关设计规范</w:t>
            </w:r>
            <w:r>
              <w:rPr>
                <w:spacing w:val="-3"/>
              </w:rPr>
              <w:t>承诺书（建设、勘察、设计及施工）</w:t>
            </w:r>
          </w:p>
        </w:tc>
        <w:tc>
          <w:tcPr>
            <w:tcW w:w="1137" w:type="dxa"/>
            <w:vAlign w:val="center"/>
          </w:tcPr>
          <w:p w14:paraId="4C861299">
            <w:pPr>
              <w:pStyle w:val="19"/>
              <w:spacing w:before="91" w:line="181" w:lineRule="auto"/>
              <w:ind w:left="526"/>
              <w:jc w:val="both"/>
            </w:pPr>
            <w:r>
              <w:t>1</w:t>
            </w:r>
          </w:p>
        </w:tc>
        <w:tc>
          <w:tcPr>
            <w:tcW w:w="1675" w:type="dxa"/>
            <w:vAlign w:val="center"/>
          </w:tcPr>
          <w:p w14:paraId="15B3BA3A">
            <w:pPr>
              <w:pStyle w:val="19"/>
              <w:spacing w:before="91" w:line="223" w:lineRule="auto"/>
              <w:ind w:left="580"/>
              <w:jc w:val="both"/>
            </w:pPr>
            <w:r>
              <w:rPr>
                <w:spacing w:val="-12"/>
              </w:rPr>
              <w:t>原件</w:t>
            </w:r>
          </w:p>
        </w:tc>
        <w:tc>
          <w:tcPr>
            <w:tcW w:w="2643" w:type="dxa"/>
            <w:vAlign w:val="center"/>
          </w:tcPr>
          <w:p w14:paraId="6F7266C2">
            <w:pPr>
              <w:jc w:val="center"/>
              <w:rPr>
                <w:rFonts w:ascii="Arial"/>
                <w:sz w:val="21"/>
              </w:rPr>
            </w:pPr>
          </w:p>
        </w:tc>
      </w:tr>
    </w:tbl>
    <w:p w14:paraId="0BE21670">
      <w:pPr>
        <w:bidi w:val="0"/>
      </w:pPr>
      <w:r>
        <w:t>注：</w:t>
      </w:r>
      <w:r>
        <w:rPr>
          <w:rFonts w:hint="eastAsia"/>
          <w:lang w:eastAsia="zh-CN"/>
        </w:rPr>
        <w:t>（</w:t>
      </w:r>
      <w:r>
        <w:rPr>
          <w:rFonts w:hint="eastAsia"/>
          <w:lang w:val="en-US" w:eastAsia="zh-CN"/>
        </w:rPr>
        <w:t>1</w:t>
      </w:r>
      <w:r>
        <w:rPr>
          <w:rFonts w:hint="eastAsia"/>
          <w:lang w:eastAsia="zh-CN"/>
        </w:rPr>
        <w:t>）</w:t>
      </w:r>
      <w:r>
        <w:t>前一阶段已提交的资料无需重复提交，若由三亚崖州湾科技城管理局出具的规划许可函，申报主体无需提交。</w:t>
      </w:r>
    </w:p>
    <w:p w14:paraId="570CF011">
      <w:pPr>
        <w:pStyle w:val="3"/>
        <w:ind w:left="0" w:leftChars="0" w:firstLine="500" w:firstLineChars="0"/>
        <w:rPr>
          <w:rFonts w:hint="eastAsia" w:ascii="仿宋_GB2312" w:hAnsi="仿宋_GB2312" w:eastAsia="仿宋_GB2312" w:cs="仿宋_GB2312"/>
        </w:rPr>
      </w:pP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2</w:t>
      </w:r>
      <w:r>
        <w:rPr>
          <w:rFonts w:hint="default" w:ascii="Times New Roman" w:hAnsi="Times New Roman" w:eastAsia="仿宋_GB2312" w:cs="Times New Roman"/>
          <w:lang w:eastAsia="zh-CN"/>
        </w:rPr>
        <w:t>）</w:t>
      </w:r>
      <w:r>
        <w:rPr>
          <w:rFonts w:hint="eastAsia" w:ascii="仿宋_GB2312" w:hAnsi="仿宋_GB2312" w:eastAsia="仿宋_GB2312" w:cs="仿宋_GB2312"/>
        </w:rPr>
        <w:t>建设单位最迟须在进入危险性较大的分部分项工程工序施工前，提前向</w:t>
      </w:r>
      <w:r>
        <w:rPr>
          <w:rFonts w:hint="eastAsia" w:ascii="仿宋_GB2312" w:hAnsi="仿宋_GB2312" w:eastAsia="仿宋_GB2312" w:cs="仿宋_GB2312"/>
          <w:lang w:val="en-US" w:eastAsia="zh-CN"/>
        </w:rPr>
        <w:t>管理局</w:t>
      </w:r>
      <w:r>
        <w:rPr>
          <w:rFonts w:hint="eastAsia" w:ascii="仿宋_GB2312" w:hAnsi="仿宋_GB2312" w:eastAsia="仿宋_GB2312" w:cs="仿宋_GB2312"/>
        </w:rPr>
        <w:t>工程质量安全监督</w:t>
      </w:r>
      <w:r>
        <w:rPr>
          <w:rFonts w:hint="eastAsia" w:ascii="仿宋_GB2312" w:hAnsi="仿宋_GB2312" w:eastAsia="仿宋_GB2312" w:cs="仿宋_GB2312"/>
          <w:lang w:val="en-US" w:eastAsia="zh-CN"/>
        </w:rPr>
        <w:t>相关部门</w:t>
      </w:r>
      <w:r>
        <w:rPr>
          <w:rFonts w:hint="eastAsia" w:ascii="仿宋_GB2312" w:hAnsi="仿宋_GB2312" w:eastAsia="仿宋_GB2312" w:cs="仿宋_GB2312"/>
        </w:rPr>
        <w:t>报送</w:t>
      </w:r>
      <w:r>
        <w:rPr>
          <w:rFonts w:hint="eastAsia" w:ascii="仿宋_GB2312" w:hAnsi="仿宋_GB2312" w:eastAsia="仿宋_GB2312" w:cs="仿宋_GB2312"/>
          <w:lang w:val="en-US" w:eastAsia="zh-CN"/>
        </w:rPr>
        <w:t>危险性较大的分部分项工程清单及安全管理措施的</w:t>
      </w:r>
      <w:r>
        <w:rPr>
          <w:rFonts w:hint="eastAsia" w:ascii="仿宋_GB2312" w:hAnsi="仿宋_GB2312" w:eastAsia="仿宋_GB2312" w:cs="仿宋_GB2312"/>
        </w:rPr>
        <w:t>纸质文件，同时</w:t>
      </w:r>
      <w:r>
        <w:rPr>
          <w:rFonts w:hint="eastAsia" w:ascii="仿宋_GB2312" w:hAnsi="仿宋_GB2312" w:eastAsia="仿宋_GB2312" w:cs="仿宋_GB2312"/>
          <w:spacing w:val="5"/>
        </w:rPr>
        <w:t>应</w:t>
      </w:r>
      <w:r>
        <w:rPr>
          <w:rFonts w:hint="eastAsia" w:ascii="仿宋_GB2312" w:hAnsi="仿宋_GB2312" w:eastAsia="仿宋_GB2312" w:cs="仿宋_GB2312"/>
          <w:spacing w:val="5"/>
          <w:lang w:val="en-US" w:eastAsia="zh-CN"/>
        </w:rPr>
        <w:t>提供</w:t>
      </w:r>
      <w:r>
        <w:rPr>
          <w:rFonts w:hint="eastAsia" w:ascii="仿宋_GB2312" w:hAnsi="仿宋_GB2312" w:eastAsia="仿宋_GB2312" w:cs="仿宋_GB2312"/>
          <w:spacing w:val="8"/>
        </w:rPr>
        <w:t>危险性较大的分部分项工程</w:t>
      </w:r>
      <w:r>
        <w:rPr>
          <w:rFonts w:hint="eastAsia" w:ascii="仿宋_GB2312" w:hAnsi="仿宋_GB2312" w:eastAsia="仿宋_GB2312" w:cs="仿宋_GB2312"/>
          <w:spacing w:val="8"/>
          <w:lang w:val="en-US" w:eastAsia="zh-CN"/>
        </w:rPr>
        <w:t>专家通过意见</w:t>
      </w:r>
      <w:r>
        <w:rPr>
          <w:rFonts w:hint="eastAsia" w:ascii="仿宋_GB2312" w:hAnsi="仿宋_GB2312" w:eastAsia="仿宋_GB2312" w:cs="仿宋_GB2312"/>
          <w:spacing w:val="8"/>
        </w:rPr>
        <w:t>。</w:t>
      </w:r>
    </w:p>
    <w:p w14:paraId="73E8EE39">
      <w:pPr>
        <w:pStyle w:val="4"/>
        <w:bidi w:val="0"/>
        <w:rPr>
          <w:rFonts w:hint="eastAsia" w:eastAsia="楷体_GB2312"/>
          <w:lang w:eastAsia="zh-CN"/>
        </w:rPr>
      </w:pPr>
      <w:r>
        <w:t>（</w:t>
      </w:r>
      <w:r>
        <w:rPr>
          <w:rFonts w:hint="eastAsia"/>
          <w:lang w:val="en-US" w:eastAsia="zh-CN"/>
        </w:rPr>
        <w:t>三</w:t>
      </w:r>
      <w:r>
        <w:t>）房屋建筑工程“主体工程”阶段的</w:t>
      </w:r>
      <w:r>
        <w:rPr>
          <w:rFonts w:hint="eastAsia"/>
          <w:lang w:eastAsia="zh-CN"/>
        </w:rPr>
        <w:t>施工意见函</w:t>
      </w:r>
    </w:p>
    <w:p w14:paraId="7BB38A13">
      <w:pPr>
        <w:bidi w:val="0"/>
        <w:rPr>
          <w:rFonts w:hint="eastAsia"/>
          <w:b/>
          <w:bCs/>
          <w:lang w:eastAsia="zh-CN"/>
        </w:rPr>
      </w:pPr>
      <w:r>
        <w:rPr>
          <w:b/>
          <w:bCs/>
        </w:rPr>
        <w:t>1.办理条件</w:t>
      </w:r>
    </w:p>
    <w:p w14:paraId="79E7877A">
      <w:pPr>
        <w:bidi w:val="0"/>
      </w:pPr>
      <w:r>
        <w:rPr>
          <w:rStyle w:val="17"/>
        </w:rPr>
        <w:t>（1）</w:t>
      </w:r>
      <w:r>
        <w:t>在三亚崖州湾科技城管理局审批适用范围内的建筑工程，已取得建设工程规划许可手续。</w:t>
      </w:r>
    </w:p>
    <w:p w14:paraId="761B89A2">
      <w:pPr>
        <w:bidi w:val="0"/>
      </w:pPr>
      <w:r>
        <w:rPr>
          <w:rStyle w:val="17"/>
        </w:rPr>
        <w:t>（2）</w:t>
      </w:r>
      <w:r>
        <w:t>已经确定施工企业。按照规定应当招标的工程没有招标</w:t>
      </w:r>
      <w:r>
        <w:rPr>
          <w:rFonts w:hint="eastAsia"/>
          <w:lang w:val="en-US" w:eastAsia="zh-CN"/>
        </w:rPr>
        <w:t>或者中标无效</w:t>
      </w:r>
      <w:r>
        <w:rPr>
          <w:rFonts w:hint="eastAsia"/>
          <w:lang w:eastAsia="zh-CN"/>
        </w:rPr>
        <w:t>、</w:t>
      </w:r>
      <w:r>
        <w:t>肢解发包工程以及将工程发包给不具备相应资质条件的企业的，所</w:t>
      </w:r>
      <w:r>
        <w:rPr>
          <w:rFonts w:hint="eastAsia"/>
          <w:lang w:val="en-US" w:eastAsia="zh-CN"/>
        </w:rPr>
        <w:t>签订</w:t>
      </w:r>
      <w:r>
        <w:t>的施工</w:t>
      </w:r>
      <w:r>
        <w:rPr>
          <w:rFonts w:hint="eastAsia"/>
          <w:lang w:val="en-US" w:eastAsia="zh-CN"/>
        </w:rPr>
        <w:t>合同</w:t>
      </w:r>
      <w:r>
        <w:t>无效。</w:t>
      </w:r>
    </w:p>
    <w:p w14:paraId="0E379DD5">
      <w:pPr>
        <w:bidi w:val="0"/>
      </w:pPr>
      <w:r>
        <w:t>（3）项目建设主体提供对工程建设作出相应质量和安全承诺。</w:t>
      </w:r>
    </w:p>
    <w:p w14:paraId="4C4121EC">
      <w:pPr>
        <w:bidi w:val="0"/>
        <w:rPr>
          <w:b/>
          <w:bCs/>
        </w:rPr>
      </w:pPr>
      <w:r>
        <w:rPr>
          <w:b/>
          <w:bCs/>
        </w:rPr>
        <w:t>2.申请材料</w:t>
      </w:r>
    </w:p>
    <w:p w14:paraId="45D6050B">
      <w:pPr>
        <w:spacing w:line="118" w:lineRule="auto"/>
        <w:rPr>
          <w:rFonts w:ascii="Arial"/>
          <w:sz w:val="2"/>
        </w:rPr>
      </w:pPr>
    </w:p>
    <w:tbl>
      <w:tblPr>
        <w:tblStyle w:val="18"/>
        <w:tblW w:w="88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2477"/>
        <w:gridCol w:w="1137"/>
        <w:gridCol w:w="1675"/>
        <w:gridCol w:w="2643"/>
      </w:tblGrid>
      <w:tr w14:paraId="59B20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934" w:type="dxa"/>
            <w:vAlign w:val="top"/>
          </w:tcPr>
          <w:p w14:paraId="40863E7A">
            <w:pPr>
              <w:pStyle w:val="19"/>
              <w:bidi w:val="0"/>
              <w:jc w:val="center"/>
              <w:rPr>
                <w:b/>
                <w:bCs/>
              </w:rPr>
            </w:pPr>
            <w:r>
              <w:rPr>
                <w:b/>
                <w:bCs/>
              </w:rPr>
              <w:t>序号</w:t>
            </w:r>
          </w:p>
        </w:tc>
        <w:tc>
          <w:tcPr>
            <w:tcW w:w="2477" w:type="dxa"/>
            <w:vAlign w:val="top"/>
          </w:tcPr>
          <w:p w14:paraId="6A788954">
            <w:pPr>
              <w:pStyle w:val="19"/>
              <w:bidi w:val="0"/>
              <w:jc w:val="center"/>
              <w:rPr>
                <w:b/>
                <w:bCs/>
              </w:rPr>
            </w:pPr>
            <w:r>
              <w:rPr>
                <w:b/>
                <w:bCs/>
              </w:rPr>
              <w:t>材料名称</w:t>
            </w:r>
          </w:p>
        </w:tc>
        <w:tc>
          <w:tcPr>
            <w:tcW w:w="1137" w:type="dxa"/>
            <w:vAlign w:val="top"/>
          </w:tcPr>
          <w:p w14:paraId="21DCD158">
            <w:pPr>
              <w:pStyle w:val="19"/>
              <w:bidi w:val="0"/>
              <w:jc w:val="center"/>
              <w:rPr>
                <w:b/>
                <w:bCs/>
              </w:rPr>
            </w:pPr>
            <w:r>
              <w:rPr>
                <w:b/>
                <w:bCs/>
              </w:rPr>
              <w:t>份数</w:t>
            </w:r>
          </w:p>
        </w:tc>
        <w:tc>
          <w:tcPr>
            <w:tcW w:w="1675" w:type="dxa"/>
            <w:vAlign w:val="top"/>
          </w:tcPr>
          <w:p w14:paraId="48E24BF4">
            <w:pPr>
              <w:pStyle w:val="19"/>
              <w:bidi w:val="0"/>
              <w:jc w:val="center"/>
              <w:rPr>
                <w:b/>
                <w:bCs/>
              </w:rPr>
            </w:pPr>
            <w:r>
              <w:rPr>
                <w:b/>
                <w:bCs/>
              </w:rPr>
              <w:t>材料形式</w:t>
            </w:r>
          </w:p>
        </w:tc>
        <w:tc>
          <w:tcPr>
            <w:tcW w:w="2643" w:type="dxa"/>
            <w:vAlign w:val="top"/>
          </w:tcPr>
          <w:p w14:paraId="60648568">
            <w:pPr>
              <w:pStyle w:val="19"/>
              <w:bidi w:val="0"/>
              <w:jc w:val="center"/>
              <w:rPr>
                <w:b/>
                <w:bCs/>
              </w:rPr>
            </w:pPr>
            <w:r>
              <w:rPr>
                <w:b/>
                <w:bCs/>
              </w:rPr>
              <w:t>备注</w:t>
            </w:r>
          </w:p>
        </w:tc>
      </w:tr>
      <w:tr w14:paraId="658F1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34" w:type="dxa"/>
            <w:vAlign w:val="center"/>
          </w:tcPr>
          <w:p w14:paraId="165F67EA">
            <w:pPr>
              <w:pStyle w:val="19"/>
              <w:bidi w:val="0"/>
              <w:jc w:val="center"/>
            </w:pPr>
            <w:r>
              <w:t>1</w:t>
            </w:r>
          </w:p>
        </w:tc>
        <w:tc>
          <w:tcPr>
            <w:tcW w:w="2477" w:type="dxa"/>
            <w:vAlign w:val="center"/>
          </w:tcPr>
          <w:p w14:paraId="552EA479">
            <w:pPr>
              <w:pStyle w:val="19"/>
              <w:bidi w:val="0"/>
              <w:jc w:val="center"/>
            </w:pPr>
            <w:r>
              <w:t>主体工程施工许可申请说明</w:t>
            </w:r>
          </w:p>
        </w:tc>
        <w:tc>
          <w:tcPr>
            <w:tcW w:w="1137" w:type="dxa"/>
            <w:vAlign w:val="center"/>
          </w:tcPr>
          <w:p w14:paraId="4AF5ACD2">
            <w:pPr>
              <w:pStyle w:val="19"/>
              <w:bidi w:val="0"/>
              <w:jc w:val="center"/>
            </w:pPr>
            <w:r>
              <w:t>1</w:t>
            </w:r>
          </w:p>
        </w:tc>
        <w:tc>
          <w:tcPr>
            <w:tcW w:w="1675" w:type="dxa"/>
            <w:vAlign w:val="center"/>
          </w:tcPr>
          <w:p w14:paraId="288AB34F">
            <w:pPr>
              <w:pStyle w:val="19"/>
              <w:bidi w:val="0"/>
              <w:jc w:val="center"/>
            </w:pPr>
            <w:r>
              <w:t>原件</w:t>
            </w:r>
          </w:p>
        </w:tc>
        <w:tc>
          <w:tcPr>
            <w:tcW w:w="2643" w:type="dxa"/>
            <w:vAlign w:val="top"/>
          </w:tcPr>
          <w:p w14:paraId="2E770D64">
            <w:pPr>
              <w:pStyle w:val="19"/>
              <w:bidi w:val="0"/>
              <w:jc w:val="center"/>
            </w:pPr>
          </w:p>
        </w:tc>
      </w:tr>
      <w:tr w14:paraId="58B14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934" w:type="dxa"/>
            <w:vAlign w:val="center"/>
          </w:tcPr>
          <w:p w14:paraId="50038D83">
            <w:pPr>
              <w:pStyle w:val="19"/>
              <w:bidi w:val="0"/>
              <w:jc w:val="center"/>
            </w:pPr>
            <w:r>
              <w:t>2</w:t>
            </w:r>
          </w:p>
        </w:tc>
        <w:tc>
          <w:tcPr>
            <w:tcW w:w="2477" w:type="dxa"/>
            <w:vAlign w:val="center"/>
          </w:tcPr>
          <w:p w14:paraId="687F6777">
            <w:pPr>
              <w:pStyle w:val="19"/>
              <w:bidi w:val="0"/>
              <w:jc w:val="center"/>
            </w:pPr>
            <w:r>
              <w:t>规划许可函/证</w:t>
            </w:r>
          </w:p>
        </w:tc>
        <w:tc>
          <w:tcPr>
            <w:tcW w:w="1137" w:type="dxa"/>
            <w:vAlign w:val="center"/>
          </w:tcPr>
          <w:p w14:paraId="092D981D">
            <w:pPr>
              <w:pStyle w:val="19"/>
              <w:bidi w:val="0"/>
              <w:jc w:val="center"/>
            </w:pPr>
            <w:r>
              <w:t>1</w:t>
            </w:r>
          </w:p>
        </w:tc>
        <w:tc>
          <w:tcPr>
            <w:tcW w:w="1675" w:type="dxa"/>
            <w:vAlign w:val="center"/>
          </w:tcPr>
          <w:p w14:paraId="0AB25AA1">
            <w:pPr>
              <w:pStyle w:val="19"/>
              <w:bidi w:val="0"/>
              <w:jc w:val="center"/>
            </w:pPr>
            <w:r>
              <w:t>原件彩色</w:t>
            </w:r>
          </w:p>
          <w:p w14:paraId="2E8BF5FF">
            <w:pPr>
              <w:pStyle w:val="19"/>
              <w:bidi w:val="0"/>
              <w:jc w:val="center"/>
            </w:pPr>
            <w:r>
              <w:t>扫描件</w:t>
            </w:r>
          </w:p>
          <w:p w14:paraId="187B580D">
            <w:pPr>
              <w:pStyle w:val="19"/>
              <w:bidi w:val="0"/>
              <w:jc w:val="center"/>
            </w:pPr>
            <w:r>
              <w:t>（PDF格式）</w:t>
            </w:r>
          </w:p>
        </w:tc>
        <w:tc>
          <w:tcPr>
            <w:tcW w:w="2643" w:type="dxa"/>
            <w:vAlign w:val="top"/>
          </w:tcPr>
          <w:p w14:paraId="1D69411F">
            <w:pPr>
              <w:pStyle w:val="19"/>
              <w:bidi w:val="0"/>
              <w:jc w:val="center"/>
            </w:pPr>
          </w:p>
        </w:tc>
      </w:tr>
      <w:tr w14:paraId="646AB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34" w:type="dxa"/>
            <w:vAlign w:val="center"/>
          </w:tcPr>
          <w:p w14:paraId="0811CA84">
            <w:pPr>
              <w:pStyle w:val="19"/>
              <w:bidi w:val="0"/>
              <w:jc w:val="center"/>
            </w:pPr>
            <w:r>
              <w:t>3</w:t>
            </w:r>
          </w:p>
        </w:tc>
        <w:tc>
          <w:tcPr>
            <w:tcW w:w="2477" w:type="dxa"/>
            <w:vAlign w:val="center"/>
          </w:tcPr>
          <w:p w14:paraId="4D15A0D1">
            <w:pPr>
              <w:pStyle w:val="19"/>
              <w:bidi w:val="0"/>
              <w:jc w:val="center"/>
            </w:pPr>
            <w:r>
              <w:t>用地手续</w:t>
            </w:r>
          </w:p>
        </w:tc>
        <w:tc>
          <w:tcPr>
            <w:tcW w:w="1137" w:type="dxa"/>
            <w:vAlign w:val="center"/>
          </w:tcPr>
          <w:p w14:paraId="7F860016">
            <w:pPr>
              <w:pStyle w:val="19"/>
              <w:bidi w:val="0"/>
              <w:jc w:val="center"/>
            </w:pPr>
            <w:r>
              <w:t>1</w:t>
            </w:r>
          </w:p>
        </w:tc>
        <w:tc>
          <w:tcPr>
            <w:tcW w:w="1675" w:type="dxa"/>
            <w:vAlign w:val="center"/>
          </w:tcPr>
          <w:p w14:paraId="6BCD0CC6">
            <w:pPr>
              <w:pStyle w:val="19"/>
              <w:bidi w:val="0"/>
              <w:jc w:val="center"/>
            </w:pPr>
            <w:r>
              <w:t>原件彩色</w:t>
            </w:r>
          </w:p>
          <w:p w14:paraId="59EC92B6">
            <w:pPr>
              <w:pStyle w:val="19"/>
              <w:bidi w:val="0"/>
              <w:jc w:val="center"/>
            </w:pPr>
            <w:r>
              <w:t>扫描件</w:t>
            </w:r>
          </w:p>
          <w:p w14:paraId="53106799">
            <w:pPr>
              <w:pStyle w:val="19"/>
              <w:bidi w:val="0"/>
              <w:jc w:val="center"/>
            </w:pPr>
            <w:r>
              <w:t>（PDF格式）</w:t>
            </w:r>
          </w:p>
        </w:tc>
        <w:tc>
          <w:tcPr>
            <w:tcW w:w="2643" w:type="dxa"/>
            <w:vAlign w:val="top"/>
          </w:tcPr>
          <w:p w14:paraId="5C38CA12">
            <w:pPr>
              <w:pStyle w:val="19"/>
              <w:spacing w:before="0" w:line="231" w:lineRule="auto"/>
              <w:ind w:right="0"/>
              <w:jc w:val="left"/>
            </w:pPr>
            <w:r>
              <w:t>1.政府投资项目：划拨决定书、不动产权证、建设用地规划许可证（2019年4月1日后核发的）、项目农转用</w:t>
            </w:r>
            <w:r>
              <w:rPr>
                <w:spacing w:val="-13"/>
              </w:rPr>
              <w:t>文件</w:t>
            </w:r>
          </w:p>
          <w:p w14:paraId="6EC12FD3">
            <w:pPr>
              <w:pStyle w:val="19"/>
              <w:spacing w:before="24" w:line="231" w:lineRule="auto"/>
              <w:ind w:left="0" w:right="0" w:firstLine="0"/>
              <w:jc w:val="left"/>
            </w:pPr>
            <w:r>
              <w:rPr>
                <w:spacing w:val="-11"/>
              </w:rPr>
              <w:t>2.社会投资项目：使</w:t>
            </w:r>
            <w:r>
              <w:rPr>
                <w:spacing w:val="11"/>
              </w:rPr>
              <w:t>用国有建设用地使</w:t>
            </w:r>
            <w:r>
              <w:rPr>
                <w:spacing w:val="-13"/>
              </w:rPr>
              <w:t>用权出让合同（包括</w:t>
            </w:r>
            <w:r>
              <w:rPr>
                <w:spacing w:val="20"/>
              </w:rPr>
              <w:t>土地款缴纳完毕有</w:t>
            </w:r>
            <w:r>
              <w:rPr>
                <w:spacing w:val="-13"/>
              </w:rPr>
              <w:t>关凭证）</w:t>
            </w:r>
            <w:r>
              <w:rPr>
                <w:rFonts w:hint="eastAsia"/>
                <w:spacing w:val="-13"/>
                <w:lang w:eastAsia="zh-CN"/>
              </w:rPr>
              <w:t>、</w:t>
            </w:r>
            <w:r>
              <w:t>政府部门关于用地置换批复</w:t>
            </w:r>
            <w:r>
              <w:rPr>
                <w:spacing w:val="-13"/>
              </w:rPr>
              <w:t>或不动产权</w:t>
            </w:r>
            <w:r>
              <w:t>证</w:t>
            </w:r>
          </w:p>
        </w:tc>
      </w:tr>
      <w:tr w14:paraId="40C78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934" w:type="dxa"/>
            <w:vAlign w:val="center"/>
          </w:tcPr>
          <w:p w14:paraId="37A5E1C6">
            <w:pPr>
              <w:pStyle w:val="19"/>
              <w:spacing w:before="91" w:line="181" w:lineRule="auto"/>
              <w:ind w:left="402"/>
              <w:jc w:val="both"/>
            </w:pPr>
            <w:r>
              <w:t>4</w:t>
            </w:r>
          </w:p>
        </w:tc>
        <w:tc>
          <w:tcPr>
            <w:tcW w:w="2477" w:type="dxa"/>
            <w:vAlign w:val="center"/>
          </w:tcPr>
          <w:p w14:paraId="72FBBE5A">
            <w:pPr>
              <w:pStyle w:val="19"/>
              <w:spacing w:before="48" w:line="222" w:lineRule="auto"/>
              <w:ind w:left="132"/>
              <w:jc w:val="both"/>
            </w:pPr>
            <w:r>
              <w:rPr>
                <w:spacing w:val="-2"/>
              </w:rPr>
              <w:t>施工总包单位中标</w:t>
            </w:r>
          </w:p>
          <w:p w14:paraId="195AEC3D">
            <w:pPr>
              <w:pStyle w:val="19"/>
              <w:spacing w:before="23" w:line="224" w:lineRule="auto"/>
              <w:ind w:left="138"/>
              <w:jc w:val="both"/>
            </w:pPr>
            <w:r>
              <w:rPr>
                <w:spacing w:val="-3"/>
              </w:rPr>
              <w:t>通知书（直接发包</w:t>
            </w:r>
          </w:p>
          <w:p w14:paraId="5E05893D">
            <w:pPr>
              <w:pStyle w:val="19"/>
              <w:spacing w:before="20" w:line="223" w:lineRule="auto"/>
              <w:ind w:left="149"/>
              <w:jc w:val="both"/>
            </w:pPr>
            <w:r>
              <w:rPr>
                <w:spacing w:val="-5"/>
              </w:rPr>
              <w:t>的工程无需提供）</w:t>
            </w:r>
          </w:p>
          <w:p w14:paraId="16F83776">
            <w:pPr>
              <w:pStyle w:val="19"/>
              <w:spacing w:before="21" w:line="201" w:lineRule="auto"/>
              <w:ind w:left="553"/>
              <w:jc w:val="both"/>
            </w:pPr>
            <w:r>
              <w:rPr>
                <w:spacing w:val="-4"/>
              </w:rPr>
              <w:t>和施工合同</w:t>
            </w:r>
          </w:p>
        </w:tc>
        <w:tc>
          <w:tcPr>
            <w:tcW w:w="1137" w:type="dxa"/>
            <w:vAlign w:val="center"/>
          </w:tcPr>
          <w:p w14:paraId="1A213719">
            <w:pPr>
              <w:pStyle w:val="19"/>
              <w:spacing w:before="91" w:line="181" w:lineRule="auto"/>
              <w:ind w:left="526"/>
              <w:jc w:val="both"/>
            </w:pPr>
            <w:r>
              <w:t>1</w:t>
            </w:r>
          </w:p>
        </w:tc>
        <w:tc>
          <w:tcPr>
            <w:tcW w:w="1675" w:type="dxa"/>
            <w:vAlign w:val="center"/>
          </w:tcPr>
          <w:p w14:paraId="55E4C102">
            <w:pPr>
              <w:pStyle w:val="19"/>
              <w:spacing w:before="229" w:line="223" w:lineRule="auto"/>
              <w:ind w:left="300"/>
              <w:jc w:val="both"/>
            </w:pPr>
            <w:r>
              <w:rPr>
                <w:spacing w:val="-6"/>
              </w:rPr>
              <w:t>原件彩色</w:t>
            </w:r>
          </w:p>
          <w:p w14:paraId="69892300">
            <w:pPr>
              <w:pStyle w:val="19"/>
              <w:spacing w:before="21" w:line="223" w:lineRule="auto"/>
              <w:ind w:left="432"/>
              <w:jc w:val="both"/>
            </w:pPr>
            <w:r>
              <w:rPr>
                <w:spacing w:val="-6"/>
              </w:rPr>
              <w:t>扫描件</w:t>
            </w:r>
          </w:p>
          <w:p w14:paraId="45053EDE">
            <w:pPr>
              <w:pStyle w:val="19"/>
              <w:spacing w:before="21" w:line="223" w:lineRule="auto"/>
              <w:jc w:val="both"/>
            </w:pPr>
            <w:r>
              <w:rPr>
                <w:spacing w:val="-11"/>
              </w:rPr>
              <w:t>（PDF格式）</w:t>
            </w:r>
          </w:p>
        </w:tc>
        <w:tc>
          <w:tcPr>
            <w:tcW w:w="2643" w:type="dxa"/>
            <w:vAlign w:val="top"/>
          </w:tcPr>
          <w:p w14:paraId="3DD80F10">
            <w:pPr>
              <w:jc w:val="center"/>
              <w:rPr>
                <w:rFonts w:ascii="Arial"/>
                <w:sz w:val="21"/>
              </w:rPr>
            </w:pPr>
          </w:p>
        </w:tc>
      </w:tr>
      <w:tr w14:paraId="0FC04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jc w:val="center"/>
        </w:trPr>
        <w:tc>
          <w:tcPr>
            <w:tcW w:w="934" w:type="dxa"/>
            <w:vAlign w:val="center"/>
          </w:tcPr>
          <w:p w14:paraId="29529765">
            <w:pPr>
              <w:pStyle w:val="19"/>
              <w:spacing w:before="91" w:line="179" w:lineRule="auto"/>
              <w:ind w:left="409"/>
              <w:jc w:val="both"/>
            </w:pPr>
            <w:r>
              <w:t>5</w:t>
            </w:r>
          </w:p>
        </w:tc>
        <w:tc>
          <w:tcPr>
            <w:tcW w:w="2477" w:type="dxa"/>
            <w:vAlign w:val="center"/>
          </w:tcPr>
          <w:p w14:paraId="159F10BA">
            <w:pPr>
              <w:pStyle w:val="19"/>
              <w:spacing w:before="165" w:line="233" w:lineRule="auto"/>
              <w:ind w:left="133" w:right="115" w:firstLine="1"/>
              <w:jc w:val="center"/>
            </w:pPr>
            <w:r>
              <w:rPr>
                <w:spacing w:val="-3"/>
              </w:rPr>
              <w:t>项目建设主体质量承诺书（建设、勘察、设计及施工）</w:t>
            </w:r>
          </w:p>
        </w:tc>
        <w:tc>
          <w:tcPr>
            <w:tcW w:w="1137" w:type="dxa"/>
            <w:vAlign w:val="center"/>
          </w:tcPr>
          <w:p w14:paraId="565593CA">
            <w:pPr>
              <w:pStyle w:val="19"/>
              <w:spacing w:before="91" w:line="181" w:lineRule="auto"/>
              <w:ind w:left="526"/>
              <w:jc w:val="both"/>
            </w:pPr>
            <w:r>
              <w:t>1</w:t>
            </w:r>
          </w:p>
        </w:tc>
        <w:tc>
          <w:tcPr>
            <w:tcW w:w="1675" w:type="dxa"/>
            <w:vAlign w:val="center"/>
          </w:tcPr>
          <w:p w14:paraId="112CC04C">
            <w:pPr>
              <w:pStyle w:val="19"/>
              <w:spacing w:before="91" w:line="223" w:lineRule="auto"/>
              <w:ind w:left="580"/>
              <w:jc w:val="both"/>
            </w:pPr>
            <w:r>
              <w:rPr>
                <w:spacing w:val="-12"/>
              </w:rPr>
              <w:t>原件</w:t>
            </w:r>
          </w:p>
        </w:tc>
        <w:tc>
          <w:tcPr>
            <w:tcW w:w="2643" w:type="dxa"/>
            <w:vAlign w:val="top"/>
          </w:tcPr>
          <w:p w14:paraId="0D304883">
            <w:pPr>
              <w:jc w:val="center"/>
              <w:rPr>
                <w:rFonts w:ascii="Arial"/>
                <w:sz w:val="21"/>
              </w:rPr>
            </w:pPr>
          </w:p>
        </w:tc>
      </w:tr>
      <w:tr w14:paraId="03C4E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jc w:val="center"/>
        </w:trPr>
        <w:tc>
          <w:tcPr>
            <w:tcW w:w="934" w:type="dxa"/>
            <w:vAlign w:val="center"/>
          </w:tcPr>
          <w:p w14:paraId="61B2B555">
            <w:pPr>
              <w:pStyle w:val="19"/>
              <w:spacing w:before="91" w:line="181" w:lineRule="auto"/>
              <w:ind w:left="405"/>
              <w:jc w:val="both"/>
            </w:pPr>
            <w:r>
              <w:t>6</w:t>
            </w:r>
          </w:p>
        </w:tc>
        <w:tc>
          <w:tcPr>
            <w:tcW w:w="2477" w:type="dxa"/>
            <w:vAlign w:val="center"/>
          </w:tcPr>
          <w:p w14:paraId="458E5287">
            <w:pPr>
              <w:pStyle w:val="19"/>
              <w:spacing w:before="264" w:line="221" w:lineRule="auto"/>
              <w:ind w:left="480" w:right="118" w:hanging="343"/>
              <w:jc w:val="both"/>
              <w:rPr>
                <w:sz w:val="31"/>
                <w:szCs w:val="31"/>
              </w:rPr>
            </w:pPr>
            <w:r>
              <w:rPr>
                <w:spacing w:val="6"/>
                <w:sz w:val="28"/>
                <w:szCs w:val="28"/>
              </w:rPr>
              <w:t>超限高建筑工程</w:t>
            </w:r>
            <w:r>
              <w:rPr>
                <w:sz w:val="28"/>
                <w:szCs w:val="28"/>
              </w:rPr>
              <w:t>审查承诺书</w:t>
            </w:r>
          </w:p>
        </w:tc>
        <w:tc>
          <w:tcPr>
            <w:tcW w:w="1137" w:type="dxa"/>
            <w:vAlign w:val="center"/>
          </w:tcPr>
          <w:p w14:paraId="5B3ABE77">
            <w:pPr>
              <w:pStyle w:val="19"/>
              <w:spacing w:before="91" w:line="181" w:lineRule="auto"/>
              <w:ind w:left="526"/>
              <w:jc w:val="both"/>
            </w:pPr>
            <w:r>
              <w:t>1</w:t>
            </w:r>
          </w:p>
        </w:tc>
        <w:tc>
          <w:tcPr>
            <w:tcW w:w="1675" w:type="dxa"/>
            <w:vAlign w:val="center"/>
          </w:tcPr>
          <w:p w14:paraId="779D4C78">
            <w:pPr>
              <w:pStyle w:val="19"/>
              <w:spacing w:before="91" w:line="223" w:lineRule="auto"/>
              <w:ind w:left="580"/>
              <w:jc w:val="both"/>
            </w:pPr>
            <w:r>
              <w:rPr>
                <w:spacing w:val="-12"/>
              </w:rPr>
              <w:t>原件</w:t>
            </w:r>
          </w:p>
        </w:tc>
        <w:tc>
          <w:tcPr>
            <w:tcW w:w="2643" w:type="dxa"/>
            <w:vAlign w:val="top"/>
          </w:tcPr>
          <w:p w14:paraId="70FC97EA">
            <w:pPr>
              <w:jc w:val="center"/>
              <w:rPr>
                <w:rFonts w:ascii="Arial"/>
                <w:sz w:val="21"/>
              </w:rPr>
            </w:pPr>
          </w:p>
        </w:tc>
      </w:tr>
    </w:tbl>
    <w:p w14:paraId="68C15A6B">
      <w:pPr>
        <w:bidi w:val="0"/>
      </w:pPr>
      <w:r>
        <w:t>注：</w:t>
      </w:r>
      <w:r>
        <w:rPr>
          <w:rStyle w:val="17"/>
        </w:rPr>
        <w:t>（1）</w:t>
      </w:r>
      <w:r>
        <w:t>前一阶段已提交的资料无需重复提交，若由三亚崖州湾科技城管理局出具的规划许可函，申报主体无需提交。</w:t>
      </w:r>
    </w:p>
    <w:p w14:paraId="23E1D3DB">
      <w:pPr>
        <w:bidi w:val="0"/>
      </w:pPr>
      <w:r>
        <w:rPr>
          <w:rStyle w:val="17"/>
        </w:rPr>
        <w:t>（2）</w:t>
      </w:r>
      <w:r>
        <w:t>第4项材料如提交承诺函，建设单位应在承诺期限内完成相关材料的补充。</w:t>
      </w:r>
    </w:p>
    <w:p w14:paraId="694C463F">
      <w:pPr>
        <w:bidi w:val="0"/>
      </w:pPr>
      <w:r>
        <w:rPr>
          <w:rStyle w:val="17"/>
        </w:rPr>
        <w:t>（3）</w:t>
      </w:r>
      <w:r>
        <w:t>《危险性较大的分部分项工程清单及安全管理措施》建设单位最迟须在进入危险性较大的分部分项工程的该项工序施工前，提前向工程质量安全监督机构报送纸质文件，同时</w:t>
      </w:r>
      <w:r>
        <w:rPr>
          <w:spacing w:val="5"/>
        </w:rPr>
        <w:t>应确保</w:t>
      </w:r>
      <w:r>
        <w:rPr>
          <w:spacing w:val="8"/>
        </w:rPr>
        <w:t>危险性较大的分部分项工程实施方案通过专家评审。</w:t>
      </w:r>
    </w:p>
    <w:p w14:paraId="579740FE">
      <w:pPr>
        <w:spacing w:line="315" w:lineRule="auto"/>
        <w:sectPr>
          <w:footerReference r:id="rId6" w:type="default"/>
          <w:pgSz w:w="11906" w:h="16839"/>
          <w:pgMar w:top="2098" w:right="1474" w:bottom="1984" w:left="1587" w:header="0" w:footer="991" w:gutter="0"/>
          <w:pgNumType w:fmt="decimal"/>
          <w:cols w:space="720" w:num="1"/>
        </w:sectPr>
      </w:pPr>
    </w:p>
    <w:p w14:paraId="6B3B612B">
      <w:pPr>
        <w:spacing w:before="101" w:line="230" w:lineRule="auto"/>
        <w:ind w:left="0" w:leftChars="0" w:firstLine="0" w:firstLineChars="0"/>
        <w:rPr>
          <w:rFonts w:hint="eastAsia" w:ascii="黑体" w:hAnsi="黑体" w:eastAsia="黑体" w:cs="黑体"/>
          <w:spacing w:val="-4"/>
          <w:sz w:val="32"/>
          <w:szCs w:val="32"/>
          <w:lang w:val="en-US" w:eastAsia="zh-CN"/>
        </w:rPr>
      </w:pPr>
      <w:r>
        <w:rPr>
          <w:rFonts w:ascii="黑体" w:hAnsi="黑体" w:eastAsia="黑体" w:cs="黑体"/>
          <w:spacing w:val="-4"/>
          <w:sz w:val="32"/>
          <w:szCs w:val="32"/>
        </w:rPr>
        <w:t>附件</w:t>
      </w:r>
      <w:r>
        <w:rPr>
          <w:rFonts w:hint="eastAsia" w:ascii="黑体" w:hAnsi="黑体" w:eastAsia="黑体" w:cs="黑体"/>
          <w:spacing w:val="-4"/>
          <w:sz w:val="32"/>
          <w:szCs w:val="32"/>
          <w:lang w:val="en-US" w:eastAsia="zh-CN"/>
        </w:rPr>
        <w:t>2</w:t>
      </w:r>
    </w:p>
    <w:p w14:paraId="53E7A4C9">
      <w:pPr>
        <w:spacing w:before="101" w:line="230" w:lineRule="auto"/>
        <w:ind w:left="0" w:leftChars="0" w:firstLine="0" w:firstLineChars="0"/>
        <w:rPr>
          <w:rFonts w:hint="eastAsia" w:ascii="黑体" w:hAnsi="黑体" w:eastAsia="黑体" w:cs="黑体"/>
          <w:spacing w:val="-4"/>
          <w:sz w:val="32"/>
          <w:szCs w:val="32"/>
          <w:lang w:val="en-US" w:eastAsia="zh-CN"/>
        </w:rPr>
      </w:pPr>
    </w:p>
    <w:p w14:paraId="08322CC2">
      <w:pPr>
        <w:pStyle w:val="2"/>
        <w:bidi w:val="0"/>
        <w:jc w:val="center"/>
      </w:pPr>
      <w:r>
        <w:rPr>
          <w:rFonts w:hint="eastAsia"/>
        </w:rPr>
        <w:t>市政基础设施建设工程</w:t>
      </w:r>
      <w:r>
        <w:t>办理施工</w:t>
      </w:r>
      <w:r>
        <w:rPr>
          <w:rFonts w:hint="eastAsia"/>
          <w:lang w:val="en-US" w:eastAsia="zh-CN"/>
        </w:rPr>
        <w:t>意见</w:t>
      </w:r>
      <w:r>
        <w:t>函</w:t>
      </w:r>
    </w:p>
    <w:p w14:paraId="2390F038">
      <w:pPr>
        <w:pStyle w:val="2"/>
        <w:bidi w:val="0"/>
        <w:jc w:val="center"/>
      </w:pPr>
      <w:r>
        <w:t>办事指南</w:t>
      </w:r>
    </w:p>
    <w:p w14:paraId="7FFB0D16">
      <w:pPr>
        <w:pStyle w:val="3"/>
        <w:bidi w:val="0"/>
      </w:pPr>
      <w:r>
        <w:t>一、办理对象</w:t>
      </w:r>
    </w:p>
    <w:p w14:paraId="69258F1F">
      <w:pPr>
        <w:tabs>
          <w:tab w:val="left" w:pos="2560"/>
        </w:tabs>
        <w:bidi w:val="0"/>
        <w:rPr>
          <w:rFonts w:hint="default" w:eastAsia="仿宋_GB2312"/>
          <w:lang w:val="en-US" w:eastAsia="zh-CN"/>
        </w:rPr>
      </w:pPr>
      <w:r>
        <w:rPr>
          <w:rFonts w:hint="eastAsia"/>
          <w:lang w:val="en-US" w:eastAsia="zh-CN"/>
        </w:rPr>
        <w:t>对于</w:t>
      </w:r>
      <w:r>
        <w:t>三亚崖州湾科技城管理局行政审批适用范围内的</w:t>
      </w:r>
      <w:r>
        <w:rPr>
          <w:rFonts w:hint="eastAsia"/>
          <w:lang w:val="en-US" w:eastAsia="zh-CN"/>
        </w:rPr>
        <w:t>应当</w:t>
      </w:r>
      <w:r>
        <w:rPr>
          <w:rFonts w:hint="eastAsia"/>
        </w:rPr>
        <w:t>依法办理施工许可</w:t>
      </w:r>
      <w:r>
        <w:rPr>
          <w:rFonts w:hint="eastAsia"/>
          <w:lang w:val="en-US" w:eastAsia="zh-CN"/>
        </w:rPr>
        <w:t>的城市道路、桥隧、管廊、排水、</w:t>
      </w:r>
      <w:r>
        <w:rPr>
          <w:rFonts w:hint="eastAsia"/>
        </w:rPr>
        <w:t>供水等市政基础设施建设工程</w:t>
      </w:r>
      <w:r>
        <w:rPr>
          <w:rFonts w:hint="eastAsia"/>
          <w:lang w:eastAsia="zh-CN"/>
        </w:rPr>
        <w:t>，</w:t>
      </w:r>
      <w:r>
        <w:rPr>
          <w:rFonts w:hint="eastAsia"/>
          <w:lang w:val="en-US" w:eastAsia="zh-CN"/>
        </w:rPr>
        <w:t>可申请办理施工意见函。</w:t>
      </w:r>
    </w:p>
    <w:p w14:paraId="76AACFFE">
      <w:pPr>
        <w:bidi w:val="0"/>
        <w:rPr>
          <w:rFonts w:hint="eastAsia" w:ascii="黑体" w:hAnsi="黑体" w:eastAsia="黑体" w:cs="黑体"/>
        </w:rPr>
      </w:pPr>
      <w:r>
        <w:rPr>
          <w:rFonts w:hint="eastAsia" w:ascii="黑体" w:hAnsi="黑体" w:eastAsia="黑体" w:cs="黑体"/>
          <w:lang w:val="en-US" w:eastAsia="zh-CN"/>
        </w:rPr>
        <w:t>二、</w:t>
      </w:r>
      <w:r>
        <w:rPr>
          <w:rFonts w:hint="eastAsia" w:ascii="黑体" w:hAnsi="黑体" w:eastAsia="黑体" w:cs="黑体"/>
        </w:rPr>
        <w:t>办理条件</w:t>
      </w:r>
    </w:p>
    <w:p w14:paraId="5C6CBCE0">
      <w:pPr>
        <w:bidi w:val="0"/>
      </w:pPr>
      <w:r>
        <w:t>（1）依法应当办理用地批准手续的，已经办理该建筑工程用地批准手续。</w:t>
      </w:r>
    </w:p>
    <w:p w14:paraId="7E331EDF">
      <w:pPr>
        <w:bidi w:val="0"/>
      </w:pPr>
      <w:r>
        <w:t>（2）建设单位应当对施工场地、建设资金、施工企业、施工图纸、质量安全等落实情况进行说明和承诺。</w:t>
      </w:r>
    </w:p>
    <w:p w14:paraId="48DEE53B">
      <w:pPr>
        <w:bidi w:val="0"/>
      </w:pPr>
      <w:r>
        <w:t>（</w:t>
      </w:r>
      <w:r>
        <w:rPr>
          <w:rFonts w:hint="eastAsia"/>
          <w:lang w:val="en-US" w:eastAsia="zh-CN"/>
        </w:rPr>
        <w:t>3</w:t>
      </w:r>
      <w:r>
        <w:t>）法律、行政法规规定的其他条件。</w:t>
      </w:r>
    </w:p>
    <w:p w14:paraId="3B5E1BE7">
      <w:pPr>
        <w:pStyle w:val="3"/>
        <w:bidi w:val="0"/>
        <w:rPr>
          <w:rFonts w:hint="eastAsia"/>
          <w:lang w:val="en-US" w:eastAsia="zh-CN"/>
        </w:rPr>
      </w:pPr>
      <w:r>
        <w:rPr>
          <w:rFonts w:hint="eastAsia"/>
          <w:lang w:val="en-US" w:eastAsia="zh-CN"/>
        </w:rPr>
        <w:t>三、申请材料</w:t>
      </w:r>
    </w:p>
    <w:tbl>
      <w:tblPr>
        <w:tblStyle w:val="18"/>
        <w:tblW w:w="88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2477"/>
        <w:gridCol w:w="1137"/>
        <w:gridCol w:w="1675"/>
        <w:gridCol w:w="2643"/>
      </w:tblGrid>
      <w:tr w14:paraId="47704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934" w:type="dxa"/>
            <w:vAlign w:val="top"/>
          </w:tcPr>
          <w:p w14:paraId="2DDA9866">
            <w:pPr>
              <w:pStyle w:val="19"/>
              <w:bidi w:val="0"/>
              <w:jc w:val="center"/>
              <w:rPr>
                <w:b/>
                <w:bCs/>
              </w:rPr>
            </w:pPr>
            <w:r>
              <w:rPr>
                <w:b/>
                <w:bCs/>
              </w:rPr>
              <w:t>序号</w:t>
            </w:r>
          </w:p>
        </w:tc>
        <w:tc>
          <w:tcPr>
            <w:tcW w:w="2477" w:type="dxa"/>
            <w:vAlign w:val="top"/>
          </w:tcPr>
          <w:p w14:paraId="5FBD6C08">
            <w:pPr>
              <w:pStyle w:val="19"/>
              <w:bidi w:val="0"/>
              <w:jc w:val="center"/>
              <w:rPr>
                <w:b/>
                <w:bCs/>
              </w:rPr>
            </w:pPr>
            <w:r>
              <w:rPr>
                <w:b/>
                <w:bCs/>
              </w:rPr>
              <w:t>材料名称</w:t>
            </w:r>
          </w:p>
        </w:tc>
        <w:tc>
          <w:tcPr>
            <w:tcW w:w="1137" w:type="dxa"/>
            <w:vAlign w:val="top"/>
          </w:tcPr>
          <w:p w14:paraId="4379D7B2">
            <w:pPr>
              <w:pStyle w:val="19"/>
              <w:bidi w:val="0"/>
              <w:jc w:val="center"/>
              <w:rPr>
                <w:b/>
                <w:bCs/>
              </w:rPr>
            </w:pPr>
            <w:r>
              <w:rPr>
                <w:b/>
                <w:bCs/>
              </w:rPr>
              <w:t>份数</w:t>
            </w:r>
          </w:p>
        </w:tc>
        <w:tc>
          <w:tcPr>
            <w:tcW w:w="1675" w:type="dxa"/>
            <w:vAlign w:val="top"/>
          </w:tcPr>
          <w:p w14:paraId="509516B9">
            <w:pPr>
              <w:pStyle w:val="19"/>
              <w:bidi w:val="0"/>
              <w:jc w:val="center"/>
              <w:rPr>
                <w:b/>
                <w:bCs/>
              </w:rPr>
            </w:pPr>
            <w:r>
              <w:rPr>
                <w:b/>
                <w:bCs/>
              </w:rPr>
              <w:t>材料形式</w:t>
            </w:r>
          </w:p>
        </w:tc>
        <w:tc>
          <w:tcPr>
            <w:tcW w:w="2643" w:type="dxa"/>
            <w:vAlign w:val="top"/>
          </w:tcPr>
          <w:p w14:paraId="0CE59967">
            <w:pPr>
              <w:pStyle w:val="19"/>
              <w:bidi w:val="0"/>
              <w:jc w:val="center"/>
              <w:rPr>
                <w:b/>
                <w:bCs/>
              </w:rPr>
            </w:pPr>
            <w:r>
              <w:rPr>
                <w:b/>
                <w:bCs/>
              </w:rPr>
              <w:t>备注</w:t>
            </w:r>
          </w:p>
        </w:tc>
      </w:tr>
      <w:tr w14:paraId="636DD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934" w:type="dxa"/>
            <w:vAlign w:val="center"/>
          </w:tcPr>
          <w:p w14:paraId="5419BFA8">
            <w:pPr>
              <w:pStyle w:val="19"/>
              <w:bidi w:val="0"/>
              <w:jc w:val="center"/>
            </w:pPr>
            <w:r>
              <w:t>1</w:t>
            </w:r>
          </w:p>
        </w:tc>
        <w:tc>
          <w:tcPr>
            <w:tcW w:w="2477" w:type="dxa"/>
            <w:vAlign w:val="center"/>
          </w:tcPr>
          <w:p w14:paraId="59861654">
            <w:pPr>
              <w:pStyle w:val="19"/>
              <w:bidi w:val="0"/>
              <w:jc w:val="center"/>
            </w:pPr>
            <w:r>
              <w:t>施工许可申请说明</w:t>
            </w:r>
          </w:p>
        </w:tc>
        <w:tc>
          <w:tcPr>
            <w:tcW w:w="1137" w:type="dxa"/>
            <w:vAlign w:val="center"/>
          </w:tcPr>
          <w:p w14:paraId="3AAB072F">
            <w:pPr>
              <w:pStyle w:val="19"/>
              <w:bidi w:val="0"/>
              <w:jc w:val="center"/>
            </w:pPr>
            <w:r>
              <w:t>1</w:t>
            </w:r>
          </w:p>
        </w:tc>
        <w:tc>
          <w:tcPr>
            <w:tcW w:w="1675" w:type="dxa"/>
            <w:vAlign w:val="center"/>
          </w:tcPr>
          <w:p w14:paraId="2F972142">
            <w:pPr>
              <w:pStyle w:val="19"/>
              <w:bidi w:val="0"/>
              <w:jc w:val="center"/>
            </w:pPr>
            <w:r>
              <w:t>原件</w:t>
            </w:r>
          </w:p>
        </w:tc>
        <w:tc>
          <w:tcPr>
            <w:tcW w:w="2643" w:type="dxa"/>
            <w:vAlign w:val="top"/>
          </w:tcPr>
          <w:p w14:paraId="25595EE2">
            <w:pPr>
              <w:pStyle w:val="19"/>
              <w:bidi w:val="0"/>
              <w:jc w:val="center"/>
            </w:pPr>
          </w:p>
        </w:tc>
      </w:tr>
      <w:tr w14:paraId="16E86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934" w:type="dxa"/>
            <w:vAlign w:val="center"/>
          </w:tcPr>
          <w:p w14:paraId="08C94FE6">
            <w:pPr>
              <w:pStyle w:val="19"/>
              <w:bidi w:val="0"/>
              <w:jc w:val="center"/>
            </w:pPr>
            <w:r>
              <w:t>2</w:t>
            </w:r>
          </w:p>
        </w:tc>
        <w:tc>
          <w:tcPr>
            <w:tcW w:w="2477" w:type="dxa"/>
            <w:vAlign w:val="center"/>
          </w:tcPr>
          <w:p w14:paraId="7C9700D7">
            <w:pPr>
              <w:pStyle w:val="19"/>
              <w:bidi w:val="0"/>
              <w:jc w:val="center"/>
            </w:pPr>
            <w:r>
              <w:t>规划许可函/证</w:t>
            </w:r>
          </w:p>
        </w:tc>
        <w:tc>
          <w:tcPr>
            <w:tcW w:w="1137" w:type="dxa"/>
            <w:vAlign w:val="center"/>
          </w:tcPr>
          <w:p w14:paraId="4F667BBD">
            <w:pPr>
              <w:pStyle w:val="19"/>
              <w:bidi w:val="0"/>
              <w:jc w:val="center"/>
            </w:pPr>
            <w:r>
              <w:t>1</w:t>
            </w:r>
          </w:p>
        </w:tc>
        <w:tc>
          <w:tcPr>
            <w:tcW w:w="1675" w:type="dxa"/>
            <w:vAlign w:val="center"/>
          </w:tcPr>
          <w:p w14:paraId="68BE6891">
            <w:pPr>
              <w:pStyle w:val="19"/>
              <w:bidi w:val="0"/>
              <w:jc w:val="center"/>
            </w:pPr>
            <w:r>
              <w:t>原件彩色</w:t>
            </w:r>
          </w:p>
          <w:p w14:paraId="6CB214E2">
            <w:pPr>
              <w:pStyle w:val="19"/>
              <w:bidi w:val="0"/>
              <w:jc w:val="center"/>
            </w:pPr>
            <w:r>
              <w:t>扫描件</w:t>
            </w:r>
          </w:p>
          <w:p w14:paraId="0B680D69">
            <w:pPr>
              <w:pStyle w:val="19"/>
              <w:bidi w:val="0"/>
              <w:jc w:val="center"/>
            </w:pPr>
            <w:r>
              <w:t>（PDF格式）</w:t>
            </w:r>
          </w:p>
        </w:tc>
        <w:tc>
          <w:tcPr>
            <w:tcW w:w="2643" w:type="dxa"/>
            <w:vAlign w:val="top"/>
          </w:tcPr>
          <w:p w14:paraId="18D8295C">
            <w:pPr>
              <w:pStyle w:val="19"/>
              <w:bidi w:val="0"/>
              <w:jc w:val="center"/>
            </w:pPr>
          </w:p>
        </w:tc>
      </w:tr>
      <w:tr w14:paraId="0D2AB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7" w:hRule="atLeast"/>
          <w:jc w:val="center"/>
        </w:trPr>
        <w:tc>
          <w:tcPr>
            <w:tcW w:w="934" w:type="dxa"/>
            <w:vAlign w:val="center"/>
          </w:tcPr>
          <w:p w14:paraId="3D9F4632">
            <w:pPr>
              <w:pStyle w:val="19"/>
              <w:bidi w:val="0"/>
              <w:jc w:val="center"/>
            </w:pPr>
            <w:r>
              <w:t>3</w:t>
            </w:r>
          </w:p>
        </w:tc>
        <w:tc>
          <w:tcPr>
            <w:tcW w:w="2477" w:type="dxa"/>
            <w:vAlign w:val="center"/>
          </w:tcPr>
          <w:p w14:paraId="6FC6F865">
            <w:pPr>
              <w:pStyle w:val="19"/>
              <w:bidi w:val="0"/>
              <w:jc w:val="center"/>
            </w:pPr>
            <w:r>
              <w:t>用地手续</w:t>
            </w:r>
          </w:p>
        </w:tc>
        <w:tc>
          <w:tcPr>
            <w:tcW w:w="1137" w:type="dxa"/>
            <w:vAlign w:val="center"/>
          </w:tcPr>
          <w:p w14:paraId="04EC379D">
            <w:pPr>
              <w:pStyle w:val="19"/>
              <w:bidi w:val="0"/>
              <w:jc w:val="center"/>
            </w:pPr>
            <w:r>
              <w:t>1</w:t>
            </w:r>
          </w:p>
        </w:tc>
        <w:tc>
          <w:tcPr>
            <w:tcW w:w="1675" w:type="dxa"/>
            <w:vAlign w:val="center"/>
          </w:tcPr>
          <w:p w14:paraId="6245EB99">
            <w:pPr>
              <w:pStyle w:val="19"/>
              <w:bidi w:val="0"/>
              <w:jc w:val="center"/>
            </w:pPr>
            <w:r>
              <w:t>原件彩色</w:t>
            </w:r>
          </w:p>
          <w:p w14:paraId="02EBB999">
            <w:pPr>
              <w:pStyle w:val="19"/>
              <w:bidi w:val="0"/>
              <w:jc w:val="center"/>
            </w:pPr>
            <w:r>
              <w:t>扫描件</w:t>
            </w:r>
          </w:p>
          <w:p w14:paraId="71C9F2D8">
            <w:pPr>
              <w:pStyle w:val="19"/>
              <w:bidi w:val="0"/>
              <w:jc w:val="center"/>
            </w:pPr>
            <w:r>
              <w:t>（PDF格式）</w:t>
            </w:r>
          </w:p>
        </w:tc>
        <w:tc>
          <w:tcPr>
            <w:tcW w:w="2643" w:type="dxa"/>
            <w:vAlign w:val="top"/>
          </w:tcPr>
          <w:p w14:paraId="48B35234">
            <w:pPr>
              <w:pStyle w:val="19"/>
              <w:spacing w:before="0" w:line="231" w:lineRule="auto"/>
              <w:ind w:right="0"/>
              <w:jc w:val="left"/>
            </w:pPr>
            <w:r>
              <w:t>1.政府投资项目：划拨决定书、不动产权证、建设用地规划许可证（2019年4月1日后核发的）、项目农转用</w:t>
            </w:r>
            <w:r>
              <w:rPr>
                <w:spacing w:val="-13"/>
              </w:rPr>
              <w:t>文件</w:t>
            </w:r>
          </w:p>
          <w:p w14:paraId="0F8FF11E">
            <w:pPr>
              <w:pStyle w:val="19"/>
              <w:spacing w:before="0" w:line="231" w:lineRule="auto"/>
              <w:ind w:left="0" w:right="0" w:hanging="4"/>
              <w:jc w:val="left"/>
            </w:pPr>
            <w:r>
              <w:rPr>
                <w:spacing w:val="-11"/>
              </w:rPr>
              <w:t>2.社会投资项目：使</w:t>
            </w:r>
            <w:r>
              <w:rPr>
                <w:spacing w:val="11"/>
              </w:rPr>
              <w:t>用国有建设用地使</w:t>
            </w:r>
            <w:r>
              <w:rPr>
                <w:spacing w:val="-13"/>
              </w:rPr>
              <w:t>用权出让合同（包括</w:t>
            </w:r>
            <w:r>
              <w:rPr>
                <w:spacing w:val="20"/>
              </w:rPr>
              <w:t>土地款缴纳完毕有</w:t>
            </w:r>
            <w:r>
              <w:rPr>
                <w:spacing w:val="-13"/>
              </w:rPr>
              <w:t>关凭证）</w:t>
            </w:r>
            <w:r>
              <w:rPr>
                <w:rFonts w:hint="eastAsia"/>
                <w:spacing w:val="-13"/>
                <w:lang w:eastAsia="zh-CN"/>
              </w:rPr>
              <w:t>、</w:t>
            </w:r>
            <w:r>
              <w:t>政府部门关于用地置换批复</w:t>
            </w:r>
            <w:r>
              <w:rPr>
                <w:spacing w:val="-13"/>
              </w:rPr>
              <w:t>或不动产权</w:t>
            </w:r>
            <w:r>
              <w:t>证</w:t>
            </w:r>
          </w:p>
        </w:tc>
      </w:tr>
      <w:tr w14:paraId="60ECF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934" w:type="dxa"/>
            <w:vAlign w:val="center"/>
          </w:tcPr>
          <w:p w14:paraId="54521C55">
            <w:pPr>
              <w:pStyle w:val="19"/>
              <w:spacing w:before="91" w:line="181" w:lineRule="auto"/>
              <w:ind w:left="402"/>
              <w:jc w:val="both"/>
            </w:pPr>
            <w:r>
              <w:t>4</w:t>
            </w:r>
          </w:p>
        </w:tc>
        <w:tc>
          <w:tcPr>
            <w:tcW w:w="2477" w:type="dxa"/>
            <w:vAlign w:val="center"/>
          </w:tcPr>
          <w:p w14:paraId="5BB9AEF9">
            <w:pPr>
              <w:pStyle w:val="19"/>
              <w:spacing w:before="48" w:line="222" w:lineRule="auto"/>
              <w:ind w:left="132"/>
              <w:jc w:val="both"/>
            </w:pPr>
            <w:r>
              <w:rPr>
                <w:spacing w:val="-2"/>
              </w:rPr>
              <w:t>施工总包单位中标</w:t>
            </w:r>
          </w:p>
          <w:p w14:paraId="23D7AF22">
            <w:pPr>
              <w:pStyle w:val="19"/>
              <w:spacing w:before="23" w:line="224" w:lineRule="auto"/>
              <w:ind w:left="138"/>
              <w:jc w:val="both"/>
            </w:pPr>
            <w:r>
              <w:rPr>
                <w:spacing w:val="-3"/>
              </w:rPr>
              <w:t>通知书（直接发包</w:t>
            </w:r>
          </w:p>
          <w:p w14:paraId="487FD248">
            <w:pPr>
              <w:pStyle w:val="19"/>
              <w:spacing w:before="20" w:line="223" w:lineRule="auto"/>
              <w:ind w:left="149"/>
              <w:jc w:val="both"/>
            </w:pPr>
            <w:r>
              <w:rPr>
                <w:spacing w:val="-5"/>
              </w:rPr>
              <w:t>的工程无需提供）</w:t>
            </w:r>
          </w:p>
          <w:p w14:paraId="024F01DC">
            <w:pPr>
              <w:pStyle w:val="19"/>
              <w:spacing w:before="21" w:line="201" w:lineRule="auto"/>
              <w:ind w:left="553"/>
              <w:jc w:val="both"/>
            </w:pPr>
            <w:r>
              <w:rPr>
                <w:spacing w:val="-4"/>
              </w:rPr>
              <w:t>和施工合同</w:t>
            </w:r>
          </w:p>
        </w:tc>
        <w:tc>
          <w:tcPr>
            <w:tcW w:w="1137" w:type="dxa"/>
            <w:vAlign w:val="center"/>
          </w:tcPr>
          <w:p w14:paraId="72A1C95A">
            <w:pPr>
              <w:pStyle w:val="19"/>
              <w:spacing w:before="91" w:line="181" w:lineRule="auto"/>
              <w:ind w:left="526"/>
              <w:jc w:val="both"/>
            </w:pPr>
            <w:r>
              <w:t>1</w:t>
            </w:r>
          </w:p>
        </w:tc>
        <w:tc>
          <w:tcPr>
            <w:tcW w:w="1675" w:type="dxa"/>
            <w:vAlign w:val="center"/>
          </w:tcPr>
          <w:p w14:paraId="3C3CFF21">
            <w:pPr>
              <w:pStyle w:val="19"/>
              <w:spacing w:before="229" w:line="223" w:lineRule="auto"/>
              <w:ind w:left="300"/>
              <w:jc w:val="both"/>
            </w:pPr>
            <w:r>
              <w:rPr>
                <w:spacing w:val="-6"/>
              </w:rPr>
              <w:t>原件彩色</w:t>
            </w:r>
          </w:p>
          <w:p w14:paraId="14DA2432">
            <w:pPr>
              <w:pStyle w:val="19"/>
              <w:spacing w:before="21" w:line="223" w:lineRule="auto"/>
              <w:ind w:left="432"/>
              <w:jc w:val="both"/>
            </w:pPr>
            <w:r>
              <w:rPr>
                <w:spacing w:val="-6"/>
              </w:rPr>
              <w:t>扫描件</w:t>
            </w:r>
          </w:p>
          <w:p w14:paraId="6798B2FB">
            <w:pPr>
              <w:pStyle w:val="19"/>
              <w:spacing w:before="21" w:line="223" w:lineRule="auto"/>
              <w:jc w:val="both"/>
            </w:pPr>
            <w:r>
              <w:rPr>
                <w:spacing w:val="-11"/>
              </w:rPr>
              <w:t>（PDF格式）</w:t>
            </w:r>
          </w:p>
        </w:tc>
        <w:tc>
          <w:tcPr>
            <w:tcW w:w="2643" w:type="dxa"/>
            <w:vAlign w:val="top"/>
          </w:tcPr>
          <w:p w14:paraId="3BEF8753">
            <w:pPr>
              <w:jc w:val="center"/>
              <w:rPr>
                <w:rFonts w:ascii="Arial"/>
                <w:sz w:val="21"/>
              </w:rPr>
            </w:pPr>
          </w:p>
        </w:tc>
      </w:tr>
      <w:tr w14:paraId="0C05C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jc w:val="center"/>
        </w:trPr>
        <w:tc>
          <w:tcPr>
            <w:tcW w:w="934" w:type="dxa"/>
            <w:vAlign w:val="center"/>
          </w:tcPr>
          <w:p w14:paraId="56C92E6E">
            <w:pPr>
              <w:pStyle w:val="19"/>
              <w:spacing w:before="91" w:line="179" w:lineRule="auto"/>
              <w:ind w:left="409"/>
              <w:jc w:val="both"/>
            </w:pPr>
            <w:r>
              <w:t>5</w:t>
            </w:r>
          </w:p>
        </w:tc>
        <w:tc>
          <w:tcPr>
            <w:tcW w:w="2477" w:type="dxa"/>
            <w:vAlign w:val="center"/>
          </w:tcPr>
          <w:p w14:paraId="57CFF04F">
            <w:pPr>
              <w:pStyle w:val="19"/>
              <w:spacing w:before="165" w:line="233" w:lineRule="auto"/>
              <w:ind w:left="133" w:right="115" w:firstLine="1"/>
              <w:jc w:val="center"/>
            </w:pPr>
            <w:r>
              <w:rPr>
                <w:spacing w:val="-3"/>
              </w:rPr>
              <w:t>项目建设主体质量承诺书（建设、勘察、设计及施工）</w:t>
            </w:r>
          </w:p>
        </w:tc>
        <w:tc>
          <w:tcPr>
            <w:tcW w:w="1137" w:type="dxa"/>
            <w:vAlign w:val="center"/>
          </w:tcPr>
          <w:p w14:paraId="1DA84D1A">
            <w:pPr>
              <w:pStyle w:val="19"/>
              <w:spacing w:before="91" w:line="181" w:lineRule="auto"/>
              <w:ind w:left="526"/>
              <w:jc w:val="both"/>
            </w:pPr>
            <w:r>
              <w:t>1</w:t>
            </w:r>
          </w:p>
        </w:tc>
        <w:tc>
          <w:tcPr>
            <w:tcW w:w="1675" w:type="dxa"/>
            <w:vAlign w:val="center"/>
          </w:tcPr>
          <w:p w14:paraId="15D5FC56">
            <w:pPr>
              <w:pStyle w:val="19"/>
              <w:spacing w:before="91" w:line="223" w:lineRule="auto"/>
              <w:ind w:left="580"/>
              <w:jc w:val="both"/>
            </w:pPr>
            <w:r>
              <w:rPr>
                <w:spacing w:val="-12"/>
              </w:rPr>
              <w:t>原件</w:t>
            </w:r>
          </w:p>
        </w:tc>
        <w:tc>
          <w:tcPr>
            <w:tcW w:w="2643" w:type="dxa"/>
            <w:vAlign w:val="top"/>
          </w:tcPr>
          <w:p w14:paraId="093BF32B">
            <w:pPr>
              <w:jc w:val="center"/>
              <w:rPr>
                <w:rFonts w:ascii="Arial"/>
                <w:sz w:val="21"/>
              </w:rPr>
            </w:pPr>
          </w:p>
        </w:tc>
      </w:tr>
    </w:tbl>
    <w:p w14:paraId="5BB1BEF2">
      <w:pPr>
        <w:rPr>
          <w:rFonts w:ascii="黑体" w:hAnsi="黑体" w:eastAsia="黑体" w:cs="黑体"/>
          <w:spacing w:val="-4"/>
          <w:sz w:val="32"/>
          <w:szCs w:val="32"/>
        </w:rPr>
      </w:pPr>
    </w:p>
    <w:p w14:paraId="1225A153">
      <w:pPr>
        <w:pStyle w:val="3"/>
        <w:rPr>
          <w:rFonts w:ascii="黑体" w:hAnsi="黑体" w:eastAsia="黑体" w:cs="黑体"/>
          <w:spacing w:val="-4"/>
          <w:sz w:val="32"/>
          <w:szCs w:val="32"/>
        </w:rPr>
      </w:pPr>
    </w:p>
    <w:p w14:paraId="1ECD8EDA">
      <w:pPr>
        <w:rPr>
          <w:rFonts w:ascii="黑体" w:hAnsi="黑体" w:eastAsia="黑体" w:cs="黑体"/>
          <w:spacing w:val="-4"/>
          <w:sz w:val="32"/>
          <w:szCs w:val="32"/>
        </w:rPr>
      </w:pPr>
    </w:p>
    <w:p w14:paraId="7016B9B3">
      <w:pPr>
        <w:pStyle w:val="3"/>
        <w:rPr>
          <w:rFonts w:ascii="黑体" w:hAnsi="黑体" w:eastAsia="黑体" w:cs="黑体"/>
          <w:spacing w:val="-4"/>
          <w:sz w:val="32"/>
          <w:szCs w:val="32"/>
        </w:rPr>
      </w:pPr>
    </w:p>
    <w:p w14:paraId="5F4894AD">
      <w:pPr>
        <w:rPr>
          <w:rFonts w:ascii="黑体" w:hAnsi="黑体" w:eastAsia="黑体" w:cs="黑体"/>
          <w:spacing w:val="-4"/>
          <w:sz w:val="32"/>
          <w:szCs w:val="32"/>
        </w:rPr>
      </w:pPr>
    </w:p>
    <w:p w14:paraId="46DF8E76">
      <w:pPr>
        <w:pStyle w:val="3"/>
        <w:rPr>
          <w:rFonts w:ascii="黑体" w:hAnsi="黑体" w:eastAsia="黑体" w:cs="黑体"/>
          <w:spacing w:val="-4"/>
          <w:sz w:val="32"/>
          <w:szCs w:val="32"/>
        </w:rPr>
      </w:pPr>
    </w:p>
    <w:p w14:paraId="05FC6B46">
      <w:pPr>
        <w:rPr>
          <w:rFonts w:ascii="黑体" w:hAnsi="黑体" w:eastAsia="黑体" w:cs="黑体"/>
          <w:spacing w:val="-4"/>
          <w:sz w:val="32"/>
          <w:szCs w:val="32"/>
        </w:rPr>
      </w:pPr>
    </w:p>
    <w:p w14:paraId="49B9360F">
      <w:pPr>
        <w:pStyle w:val="3"/>
        <w:rPr>
          <w:rFonts w:ascii="黑体" w:hAnsi="黑体" w:eastAsia="黑体" w:cs="黑体"/>
          <w:spacing w:val="-4"/>
          <w:sz w:val="32"/>
          <w:szCs w:val="32"/>
        </w:rPr>
      </w:pPr>
    </w:p>
    <w:p w14:paraId="20AE28A0">
      <w:pPr>
        <w:rPr>
          <w:rFonts w:ascii="黑体" w:hAnsi="黑体" w:eastAsia="黑体" w:cs="黑体"/>
          <w:spacing w:val="-4"/>
          <w:sz w:val="32"/>
          <w:szCs w:val="32"/>
        </w:rPr>
      </w:pPr>
    </w:p>
    <w:p w14:paraId="1EB34A7A">
      <w:pPr>
        <w:pStyle w:val="3"/>
        <w:rPr>
          <w:rFonts w:ascii="黑体" w:hAnsi="黑体" w:eastAsia="黑体" w:cs="黑体"/>
          <w:spacing w:val="-4"/>
          <w:sz w:val="32"/>
          <w:szCs w:val="32"/>
        </w:rPr>
      </w:pPr>
    </w:p>
    <w:p w14:paraId="6777F28F">
      <w:pPr>
        <w:rPr>
          <w:rFonts w:ascii="黑体" w:hAnsi="黑体" w:eastAsia="黑体" w:cs="黑体"/>
          <w:spacing w:val="-4"/>
          <w:sz w:val="32"/>
          <w:szCs w:val="32"/>
        </w:rPr>
        <w:sectPr>
          <w:footerReference r:id="rId7" w:type="default"/>
          <w:pgSz w:w="11906" w:h="16839"/>
          <w:pgMar w:top="2098" w:right="1474" w:bottom="1984" w:left="1587" w:header="0" w:footer="991" w:gutter="0"/>
          <w:pgNumType w:fmt="decimal"/>
          <w:cols w:space="720" w:num="1"/>
        </w:sectPr>
      </w:pPr>
    </w:p>
    <w:p w14:paraId="6B9AA085">
      <w:pPr>
        <w:pStyle w:val="3"/>
        <w:ind w:left="0" w:leftChars="0" w:firstLine="0" w:firstLineChars="0"/>
        <w:rPr>
          <w:rFonts w:hint="default" w:eastAsia="黑体"/>
          <w:lang w:val="en-US" w:eastAsia="zh-CN"/>
        </w:rPr>
      </w:pPr>
      <w:r>
        <w:rPr>
          <w:rFonts w:hint="eastAsia" w:ascii="黑体" w:hAnsi="黑体" w:cs="黑体"/>
          <w:spacing w:val="-4"/>
          <w:sz w:val="32"/>
          <w:szCs w:val="32"/>
          <w:lang w:val="en-US" w:eastAsia="zh-CN"/>
        </w:rPr>
        <w:t>附件3</w:t>
      </w:r>
    </w:p>
    <w:p w14:paraId="2B8E94C5">
      <w:pPr>
        <w:pStyle w:val="2"/>
        <w:bidi w:val="0"/>
      </w:pPr>
      <w:r>
        <w:t>申请材料模板目录</w:t>
      </w:r>
    </w:p>
    <w:p w14:paraId="2EA1B4CD">
      <w:pPr>
        <w:spacing w:line="285" w:lineRule="auto"/>
        <w:rPr>
          <w:rFonts w:ascii="Arial"/>
          <w:sz w:val="21"/>
        </w:rPr>
      </w:pPr>
    </w:p>
    <w:p w14:paraId="25901683">
      <w:pPr>
        <w:spacing w:line="286" w:lineRule="auto"/>
        <w:rPr>
          <w:rFonts w:ascii="Arial"/>
          <w:sz w:val="21"/>
        </w:rPr>
      </w:pPr>
    </w:p>
    <w:p w14:paraId="2AFF0BCC">
      <w:pPr>
        <w:bidi w:val="0"/>
      </w:pPr>
      <w:r>
        <w:t>一、基坑支护和土方开挖施工许可申请说明</w:t>
      </w:r>
    </w:p>
    <w:p w14:paraId="3AF7E70C">
      <w:pPr>
        <w:bidi w:val="0"/>
      </w:pPr>
      <w:r>
        <w:t>二、基坑支护和土方开挖施工和图纸稳定的承诺说明</w:t>
      </w:r>
    </w:p>
    <w:p w14:paraId="4F55CEFD">
      <w:pPr>
        <w:bidi w:val="0"/>
      </w:pPr>
      <w:r>
        <w:t>三、</w:t>
      </w:r>
      <w:r>
        <w:rPr>
          <w:rFonts w:hint="eastAsia"/>
          <w:lang w:val="en-US" w:eastAsia="zh-CN"/>
        </w:rPr>
        <w:t>桩基和地下室</w:t>
      </w:r>
      <w:r>
        <w:t>施工许可申请说明</w:t>
      </w:r>
    </w:p>
    <w:p w14:paraId="4ED507C0">
      <w:pPr>
        <w:bidi w:val="0"/>
      </w:pPr>
      <w:r>
        <w:t>四、</w:t>
      </w:r>
      <w:r>
        <w:rPr>
          <w:rFonts w:hint="eastAsia"/>
          <w:lang w:val="en-US" w:eastAsia="zh-CN"/>
        </w:rPr>
        <w:t>桩基和地下室</w:t>
      </w:r>
      <w:r>
        <w:t>施工和图纸稳定的承诺说明</w:t>
      </w:r>
    </w:p>
    <w:p w14:paraId="2AB2025A">
      <w:pPr>
        <w:bidi w:val="0"/>
      </w:pPr>
      <w:r>
        <w:t>五、主体工程施工许可申请说明</w:t>
      </w:r>
    </w:p>
    <w:p w14:paraId="30FAF1BA">
      <w:pPr>
        <w:bidi w:val="0"/>
      </w:pPr>
      <w:r>
        <w:rPr>
          <w:rFonts w:hint="eastAsia"/>
          <w:lang w:val="en-US" w:eastAsia="zh-CN"/>
        </w:rPr>
        <w:t>六、</w:t>
      </w:r>
      <w:r>
        <w:t>建设单位勘察设计质量承诺书</w:t>
      </w:r>
    </w:p>
    <w:p w14:paraId="387DC9D8">
      <w:pPr>
        <w:bidi w:val="0"/>
      </w:pPr>
      <w:r>
        <w:rPr>
          <w:rFonts w:hint="eastAsia"/>
          <w:lang w:val="en-US" w:eastAsia="zh-CN"/>
        </w:rPr>
        <w:t>七、</w:t>
      </w:r>
      <w:r>
        <w:t>勘察设计单位勘察设计质量承诺书</w:t>
      </w:r>
    </w:p>
    <w:p w14:paraId="41B26B7E">
      <w:pPr>
        <w:bidi w:val="0"/>
      </w:pPr>
      <w:r>
        <w:rPr>
          <w:rFonts w:hint="eastAsia"/>
          <w:lang w:val="en-US" w:eastAsia="zh-CN"/>
        </w:rPr>
        <w:t>八</w:t>
      </w:r>
      <w:r>
        <w:t>、施工单位工程质量安全承诺书</w:t>
      </w:r>
    </w:p>
    <w:p w14:paraId="08A30C97">
      <w:pPr>
        <w:bidi w:val="0"/>
      </w:pPr>
      <w:r>
        <w:rPr>
          <w:rFonts w:hint="eastAsia"/>
          <w:lang w:val="en-US" w:eastAsia="zh-CN"/>
        </w:rPr>
        <w:t>九</w:t>
      </w:r>
      <w:r>
        <w:t>、超限高建筑工程审查承诺书</w:t>
      </w:r>
    </w:p>
    <w:p w14:paraId="2CB07ACF">
      <w:pPr>
        <w:bidi w:val="0"/>
        <w:rPr>
          <w:rFonts w:hint="eastAsia" w:eastAsia="仿宋_GB2312"/>
          <w:lang w:val="en-US" w:eastAsia="zh-CN"/>
        </w:rPr>
      </w:pPr>
    </w:p>
    <w:p w14:paraId="3B22F75C">
      <w:pPr>
        <w:pStyle w:val="3"/>
      </w:pPr>
    </w:p>
    <w:p w14:paraId="132DF0E2"/>
    <w:p w14:paraId="7E15D6E0">
      <w:pPr>
        <w:pStyle w:val="3"/>
      </w:pPr>
    </w:p>
    <w:p w14:paraId="56A4911A">
      <w:pPr>
        <w:sectPr>
          <w:pgSz w:w="11906" w:h="16839"/>
          <w:pgMar w:top="2098" w:right="1474" w:bottom="1984" w:left="1587" w:header="0" w:footer="991" w:gutter="0"/>
          <w:pgNumType w:fmt="decimal"/>
          <w:cols w:space="720" w:num="1"/>
        </w:sectPr>
      </w:pPr>
    </w:p>
    <w:p w14:paraId="5EA4FEEA">
      <w:pPr>
        <w:pStyle w:val="2"/>
        <w:bidi w:val="0"/>
      </w:pPr>
      <w:r>
        <w:t>一、基坑支护和土方开挖施工许可申请说明</w:t>
      </w:r>
    </w:p>
    <w:p w14:paraId="5CCCF728">
      <w:pPr>
        <w:spacing w:line="254" w:lineRule="auto"/>
        <w:rPr>
          <w:rFonts w:ascii="Arial"/>
          <w:sz w:val="21"/>
        </w:rPr>
      </w:pPr>
    </w:p>
    <w:p w14:paraId="6FA1C4D3">
      <w:pPr>
        <w:spacing w:line="255" w:lineRule="auto"/>
        <w:rPr>
          <w:rFonts w:ascii="Arial"/>
          <w:sz w:val="21"/>
        </w:rPr>
      </w:pPr>
    </w:p>
    <w:p w14:paraId="31EAC0E1">
      <w:pPr>
        <w:spacing w:line="255" w:lineRule="auto"/>
        <w:rPr>
          <w:rFonts w:ascii="Arial"/>
          <w:sz w:val="21"/>
        </w:rPr>
      </w:pPr>
    </w:p>
    <w:p w14:paraId="091F0B4C">
      <w:pPr>
        <w:bidi w:val="0"/>
      </w:pPr>
      <w:r>
        <w:t>三亚崖州湾科技城管理局：</w:t>
      </w:r>
    </w:p>
    <w:p w14:paraId="119D9B11">
      <w:pPr>
        <w:bidi w:val="0"/>
      </w:pPr>
      <w:r>
        <w:t>建设单位</w:t>
      </w:r>
      <w:r>
        <w:rPr>
          <w:rFonts w:hint="eastAsia"/>
          <w:u w:val="single"/>
          <w:lang w:val="en-US" w:eastAsia="zh-CN"/>
        </w:rPr>
        <w:t xml:space="preserve">                                   </w:t>
      </w:r>
      <w:r>
        <w:t>作为</w:t>
      </w:r>
      <w:r>
        <w:rPr>
          <w:rFonts w:hint="eastAsia"/>
          <w:u w:val="single"/>
          <w:lang w:val="en-US" w:eastAsia="zh-CN"/>
        </w:rPr>
        <w:t xml:space="preserve">                                    </w:t>
      </w:r>
      <w:r>
        <w:t>项目（施工中标通知书中项目名称）业主，项目位于三亚崖州湾科技城</w:t>
      </w:r>
      <w:r>
        <w:rPr>
          <w:rFonts w:hint="eastAsia"/>
          <w:u w:val="single"/>
          <w:lang w:val="en-US" w:eastAsia="zh-CN"/>
        </w:rPr>
        <w:t xml:space="preserve">                                   </w:t>
      </w:r>
      <w:r>
        <w:t>地块。为加快项目建设，根据《三亚崖州湾科技</w:t>
      </w:r>
      <w:r>
        <w:rPr>
          <w:rFonts w:hint="eastAsia"/>
          <w:lang w:val="en-US" w:eastAsia="zh-CN"/>
        </w:rPr>
        <w:t>城关于进一步优化房屋建筑和市政基础设施工程建设项目审批领域的若干措施</w:t>
      </w:r>
      <w:r>
        <w:t>》文件精神，现申请办理基坑支护和土方开挖</w:t>
      </w:r>
      <w:r>
        <w:rPr>
          <w:rFonts w:hint="eastAsia"/>
          <w:lang w:eastAsia="zh-CN"/>
        </w:rPr>
        <w:t>施工意见函</w:t>
      </w:r>
      <w:r>
        <w:t>，并作出如下说明：</w:t>
      </w:r>
    </w:p>
    <w:p w14:paraId="09B99789">
      <w:pPr>
        <w:bidi w:val="0"/>
      </w:pPr>
      <w:r>
        <w:t>一、建设资金已经落实。</w:t>
      </w:r>
    </w:p>
    <w:p w14:paraId="482D7FA1">
      <w:pPr>
        <w:bidi w:val="0"/>
      </w:pPr>
      <w:r>
        <w:t>二、现场已具备了交通、水电等施工条件，能够满足施工企业进场的需求，具备开工条件，需要征收房屋的，其进度符合施工要求。</w:t>
      </w:r>
    </w:p>
    <w:p w14:paraId="02170AB8">
      <w:pPr>
        <w:bidi w:val="0"/>
      </w:pPr>
      <w:r>
        <w:t>三、项目开工前依法依规确定基坑支护和土方开挖施工单位，制定保证工程质量和安全的具体措施，并落实到位。</w:t>
      </w:r>
    </w:p>
    <w:p w14:paraId="2A6CE282">
      <w:pPr>
        <w:bidi w:val="0"/>
      </w:pPr>
      <w:r>
        <w:rPr>
          <w:rFonts w:hint="eastAsia"/>
          <w:lang w:val="en-US" w:eastAsia="zh-CN"/>
        </w:rPr>
        <w:t>上</w:t>
      </w:r>
      <w:r>
        <w:t>述说明真实有效</w:t>
      </w:r>
      <w:r>
        <w:rPr>
          <w:rFonts w:hint="eastAsia"/>
          <w:lang w:eastAsia="zh-CN"/>
        </w:rPr>
        <w:t>，</w:t>
      </w:r>
      <w:r>
        <w:t>如有不实，本单位愿接受三亚崖州湾科技城行政主管部门及其他部门依据有关法律法规等给予的行政处罚及处理。</w:t>
      </w:r>
    </w:p>
    <w:p w14:paraId="294A075B">
      <w:pPr>
        <w:spacing w:line="283" w:lineRule="auto"/>
        <w:rPr>
          <w:rFonts w:ascii="Arial"/>
          <w:sz w:val="21"/>
        </w:rPr>
      </w:pPr>
    </w:p>
    <w:p w14:paraId="0B2F667C">
      <w:pPr>
        <w:spacing w:line="283" w:lineRule="auto"/>
        <w:rPr>
          <w:rFonts w:ascii="Arial"/>
          <w:sz w:val="21"/>
        </w:rPr>
      </w:pPr>
    </w:p>
    <w:p w14:paraId="4B79A90B">
      <w:pPr>
        <w:spacing w:line="284" w:lineRule="auto"/>
        <w:ind w:firstLine="0" w:firstLineChars="0"/>
        <w:rPr>
          <w:rFonts w:ascii="Arial"/>
          <w:sz w:val="21"/>
        </w:rPr>
      </w:pPr>
    </w:p>
    <w:p w14:paraId="4EB1AF12">
      <w:pPr>
        <w:keepNext w:val="0"/>
        <w:keepLines w:val="0"/>
        <w:pageBreakBefore w:val="0"/>
        <w:widowControl/>
        <w:kinsoku w:val="0"/>
        <w:wordWrap/>
        <w:overflowPunct/>
        <w:topLinePunct w:val="0"/>
        <w:autoSpaceDE w:val="0"/>
        <w:autoSpaceDN w:val="0"/>
        <w:bidi w:val="0"/>
        <w:adjustRightInd w:val="0"/>
        <w:snapToGrid w:val="0"/>
        <w:spacing w:line="578" w:lineRule="exact"/>
        <w:ind w:firstLine="3200" w:firstLineChars="1000"/>
        <w:textAlignment w:val="baseline"/>
        <w:rPr>
          <w:rFonts w:hint="eastAsia" w:eastAsia="仿宋_GB2312"/>
          <w:lang w:eastAsia="zh-CN"/>
        </w:rPr>
      </w:pPr>
      <w:r>
        <w:t>建设单位（公章）：</w:t>
      </w:r>
    </w:p>
    <w:p w14:paraId="343D51C5">
      <w:pPr>
        <w:keepNext w:val="0"/>
        <w:keepLines w:val="0"/>
        <w:pageBreakBefore w:val="0"/>
        <w:widowControl/>
        <w:kinsoku w:val="0"/>
        <w:wordWrap/>
        <w:overflowPunct/>
        <w:topLinePunct w:val="0"/>
        <w:autoSpaceDE w:val="0"/>
        <w:autoSpaceDN w:val="0"/>
        <w:bidi w:val="0"/>
        <w:adjustRightInd w:val="0"/>
        <w:snapToGrid w:val="0"/>
        <w:spacing w:line="578" w:lineRule="exact"/>
        <w:ind w:firstLine="3200" w:firstLineChars="1000"/>
        <w:textAlignment w:val="baseline"/>
      </w:pPr>
      <w:r>
        <w:t>日期：</w:t>
      </w:r>
    </w:p>
    <w:p w14:paraId="7DE6DF26">
      <w:pPr>
        <w:keepNext w:val="0"/>
        <w:keepLines w:val="0"/>
        <w:pageBreakBefore w:val="0"/>
        <w:widowControl/>
        <w:kinsoku w:val="0"/>
        <w:wordWrap/>
        <w:overflowPunct/>
        <w:topLinePunct w:val="0"/>
        <w:autoSpaceDE w:val="0"/>
        <w:autoSpaceDN w:val="0"/>
        <w:bidi w:val="0"/>
        <w:adjustRightInd w:val="0"/>
        <w:snapToGrid w:val="0"/>
        <w:spacing w:line="578" w:lineRule="exact"/>
        <w:ind w:firstLine="3200" w:firstLineChars="1000"/>
        <w:textAlignment w:val="baseline"/>
        <w:sectPr>
          <w:footerReference r:id="rId8" w:type="default"/>
          <w:pgSz w:w="11906" w:h="16839"/>
          <w:pgMar w:top="2098" w:right="1473" w:bottom="1984" w:left="1587" w:header="0" w:footer="992" w:gutter="0"/>
          <w:pgNumType w:fmt="decimal"/>
          <w:cols w:space="720" w:num="1"/>
        </w:sectPr>
      </w:pPr>
    </w:p>
    <w:p w14:paraId="297CE16E">
      <w:pPr>
        <w:pStyle w:val="2"/>
        <w:bidi w:val="0"/>
      </w:pPr>
      <w:r>
        <w:t>二、基坑支护和土方开挖施工和图纸稳定的承诺说明</w:t>
      </w:r>
    </w:p>
    <w:p w14:paraId="2CA7B24E">
      <w:pPr>
        <w:spacing w:line="345" w:lineRule="auto"/>
        <w:rPr>
          <w:rFonts w:ascii="Arial"/>
          <w:sz w:val="21"/>
        </w:rPr>
      </w:pPr>
    </w:p>
    <w:p w14:paraId="6399CBA3">
      <w:pPr>
        <w:autoSpaceDE/>
        <w:autoSpaceDN/>
        <w:bidi w:val="0"/>
        <w:spacing w:line="578" w:lineRule="exact"/>
      </w:pPr>
      <w:r>
        <w:t>三亚崖州湾科技城管理局：</w:t>
      </w:r>
    </w:p>
    <w:p w14:paraId="59F13EF6">
      <w:pPr>
        <w:autoSpaceDE/>
        <w:autoSpaceDN/>
        <w:bidi w:val="0"/>
        <w:spacing w:line="578" w:lineRule="exact"/>
        <w:ind w:firstLine="640" w:firstLineChars="200"/>
      </w:pPr>
      <w:r>
        <w:rPr>
          <w:u w:val="none"/>
        </w:rPr>
        <w:t>建设单位</w:t>
      </w:r>
      <w:r>
        <w:rPr>
          <w:rFonts w:hint="eastAsia"/>
          <w:u w:val="single"/>
          <w:lang w:val="en-US" w:eastAsia="zh-CN"/>
        </w:rPr>
        <w:t xml:space="preserve">                                 </w:t>
      </w:r>
      <w:r>
        <w:t>现申报</w:t>
      </w:r>
      <w:r>
        <w:rPr>
          <w:rFonts w:hint="eastAsia"/>
          <w:u w:val="single"/>
          <w:lang w:val="en-US" w:eastAsia="zh-CN"/>
        </w:rPr>
        <w:t xml:space="preserve">                                </w:t>
      </w:r>
      <w:r>
        <w:t>工程“基坑支护和土方开挖阶段”的</w:t>
      </w:r>
      <w:r>
        <w:rPr>
          <w:rFonts w:hint="eastAsia"/>
          <w:lang w:eastAsia="zh-CN"/>
        </w:rPr>
        <w:t>施工意见函</w:t>
      </w:r>
      <w:r>
        <w:t>，现与设计单位分别对该项目实施阶段施工和图纸有关情况</w:t>
      </w:r>
      <w:r>
        <w:rPr>
          <w:rFonts w:hint="eastAsia"/>
          <w:lang w:val="en-US" w:eastAsia="zh-CN"/>
        </w:rPr>
        <w:t>作</w:t>
      </w:r>
      <w:r>
        <w:t>如下承诺：</w:t>
      </w:r>
    </w:p>
    <w:p w14:paraId="0198FD05">
      <w:pPr>
        <w:autoSpaceDE/>
        <w:autoSpaceDN/>
        <w:bidi w:val="0"/>
        <w:spacing w:line="578" w:lineRule="exact"/>
      </w:pPr>
      <w:r>
        <w:t>设计单位承诺：本工程基坑支护和土方开挖阶段的施工图设计文件已完成，满足国家规范标准和工程质量安全要求。</w:t>
      </w:r>
    </w:p>
    <w:p w14:paraId="335BF165">
      <w:pPr>
        <w:autoSpaceDE/>
        <w:autoSpaceDN/>
        <w:bidi w:val="0"/>
        <w:spacing w:line="578" w:lineRule="exact"/>
      </w:pPr>
      <w:r>
        <w:t>建设单位承诺</w:t>
      </w:r>
      <w:r>
        <w:rPr>
          <w:rFonts w:hint="eastAsia"/>
          <w:lang w:eastAsia="zh-CN"/>
        </w:rPr>
        <w:t>：</w:t>
      </w:r>
      <w:r>
        <w:t>本工程的建设方案已稳定</w:t>
      </w:r>
      <w:r>
        <w:rPr>
          <w:rFonts w:hint="eastAsia"/>
          <w:lang w:eastAsia="zh-CN"/>
        </w:rPr>
        <w:t>，</w:t>
      </w:r>
      <w:r>
        <w:t>后期如因规划或现场问题造成的一切调整由本单位自行承担。对超过一定规模的危险性较大基坑工程确保在进入该工序施工前向三亚崖州湾科技城质量安全监督部门提供专家论证通过有关意见和该阶段所需的《危险性较大的分部分项工程清单及安全管理措施》。</w:t>
      </w:r>
    </w:p>
    <w:p w14:paraId="5377B86D">
      <w:pPr>
        <w:autoSpaceDE/>
        <w:autoSpaceDN/>
        <w:bidi w:val="0"/>
        <w:spacing w:line="578" w:lineRule="exact"/>
      </w:pPr>
      <w:r>
        <w:t>本工程建设和设计单位愿意承担因违反承诺造成的一切责任及损失。</w:t>
      </w:r>
    </w:p>
    <w:p w14:paraId="60C91DEE">
      <w:pPr>
        <w:autoSpaceDE/>
        <w:autoSpaceDN/>
        <w:bidi w:val="0"/>
        <w:spacing w:line="578" w:lineRule="exact"/>
      </w:pPr>
    </w:p>
    <w:p w14:paraId="679259DC">
      <w:pPr>
        <w:keepNext w:val="0"/>
        <w:keepLines w:val="0"/>
        <w:pageBreakBefore w:val="0"/>
        <w:widowControl/>
        <w:kinsoku w:val="0"/>
        <w:wordWrap/>
        <w:overflowPunct/>
        <w:topLinePunct w:val="0"/>
        <w:autoSpaceDE/>
        <w:autoSpaceDN/>
        <w:bidi w:val="0"/>
        <w:adjustRightInd w:val="0"/>
        <w:snapToGrid w:val="0"/>
        <w:spacing w:line="578" w:lineRule="exact"/>
        <w:ind w:left="0" w:leftChars="0" w:firstLine="640" w:firstLineChars="200"/>
        <w:textAlignment w:val="baseline"/>
        <w:rPr>
          <w:rFonts w:hint="default" w:eastAsia="仿宋_GB2312"/>
          <w:lang w:val="en-US" w:eastAsia="zh-CN"/>
        </w:rPr>
      </w:pPr>
      <w:r>
        <w:t>建设单位（公章）：</w:t>
      </w:r>
      <w:r>
        <w:rPr>
          <w:rFonts w:hint="eastAsia"/>
          <w:lang w:val="en-US" w:eastAsia="zh-CN"/>
        </w:rPr>
        <w:t xml:space="preserve">                </w:t>
      </w:r>
      <w:r>
        <w:t>设计单位（公章）：</w:t>
      </w:r>
    </w:p>
    <w:p w14:paraId="55410083">
      <w:pPr>
        <w:keepNext w:val="0"/>
        <w:keepLines w:val="0"/>
        <w:pageBreakBefore w:val="0"/>
        <w:widowControl/>
        <w:kinsoku w:val="0"/>
        <w:wordWrap/>
        <w:overflowPunct/>
        <w:topLinePunct w:val="0"/>
        <w:autoSpaceDE/>
        <w:autoSpaceDN/>
        <w:bidi w:val="0"/>
        <w:adjustRightInd w:val="0"/>
        <w:snapToGrid w:val="0"/>
        <w:spacing w:line="578" w:lineRule="exact"/>
        <w:ind w:left="0" w:leftChars="0" w:firstLine="640" w:firstLineChars="200"/>
        <w:textAlignment w:val="baseline"/>
      </w:pPr>
      <w:r>
        <w:rPr>
          <w:rFonts w:hint="eastAsia"/>
          <w:lang w:val="en-US" w:eastAsia="zh-CN"/>
        </w:rPr>
        <w:t xml:space="preserve">建设单位负责人签名：            </w:t>
      </w:r>
      <w:r>
        <w:t>设计单位负责人签名：</w:t>
      </w:r>
    </w:p>
    <w:p w14:paraId="4C04F36E">
      <w:pPr>
        <w:keepNext w:val="0"/>
        <w:keepLines w:val="0"/>
        <w:pageBreakBefore w:val="0"/>
        <w:widowControl/>
        <w:kinsoku w:val="0"/>
        <w:wordWrap/>
        <w:overflowPunct/>
        <w:topLinePunct w:val="0"/>
        <w:autoSpaceDE/>
        <w:autoSpaceDN/>
        <w:bidi w:val="0"/>
        <w:adjustRightInd w:val="0"/>
        <w:snapToGrid w:val="0"/>
        <w:spacing w:line="578" w:lineRule="exact"/>
        <w:ind w:left="0" w:leftChars="0" w:firstLine="0" w:firstLineChars="0"/>
        <w:jc w:val="left"/>
        <w:textAlignment w:val="baseline"/>
        <w:rPr>
          <w:spacing w:val="5"/>
        </w:rPr>
      </w:pPr>
      <w:r>
        <w:rPr>
          <w:rFonts w:hint="eastAsia"/>
          <w:spacing w:val="5"/>
          <w:lang w:val="en-US" w:eastAsia="zh-CN"/>
        </w:rPr>
        <w:t xml:space="preserve">       </w:t>
      </w:r>
      <w:r>
        <w:rPr>
          <w:spacing w:val="-24"/>
        </w:rPr>
        <w:t>日</w:t>
      </w:r>
      <w:r>
        <w:rPr>
          <w:rFonts w:hint="eastAsia"/>
          <w:spacing w:val="-24"/>
          <w:lang w:val="en-US" w:eastAsia="zh-CN"/>
        </w:rPr>
        <w:t xml:space="preserve">期  ：                                                       </w:t>
      </w:r>
      <w:r>
        <w:t>（盖注册执业</w:t>
      </w:r>
      <w:r>
        <w:rPr>
          <w:spacing w:val="5"/>
        </w:rPr>
        <w:t>师专用章）</w:t>
      </w:r>
    </w:p>
    <w:p w14:paraId="5718408B">
      <w:pPr>
        <w:keepNext w:val="0"/>
        <w:keepLines w:val="0"/>
        <w:pageBreakBefore w:val="0"/>
        <w:widowControl/>
        <w:kinsoku w:val="0"/>
        <w:wordWrap/>
        <w:overflowPunct/>
        <w:topLinePunct w:val="0"/>
        <w:autoSpaceDE/>
        <w:autoSpaceDN/>
        <w:bidi w:val="0"/>
        <w:adjustRightInd w:val="0"/>
        <w:snapToGrid w:val="0"/>
        <w:spacing w:line="578" w:lineRule="exact"/>
        <w:ind w:left="0" w:leftChars="0" w:firstLine="660" w:firstLineChars="200"/>
        <w:textAlignment w:val="baseline"/>
        <w:rPr>
          <w:rFonts w:hint="default" w:eastAsia="仿宋_GB2312"/>
          <w:lang w:val="en-US" w:eastAsia="zh-CN"/>
        </w:rPr>
      </w:pPr>
      <w:r>
        <w:rPr>
          <w:rFonts w:hint="eastAsia"/>
          <w:spacing w:val="5"/>
          <w:lang w:val="en-US" w:eastAsia="zh-CN"/>
        </w:rPr>
        <w:t xml:space="preserve">                                                 日期：</w:t>
      </w:r>
    </w:p>
    <w:p w14:paraId="280050EF">
      <w:pPr>
        <w:kinsoku w:val="0"/>
        <w:overflowPunct/>
        <w:autoSpaceDE/>
        <w:autoSpaceDN/>
        <w:spacing w:line="578" w:lineRule="exact"/>
        <w:ind w:firstLine="0" w:firstLineChars="0"/>
        <w:rPr>
          <w:rFonts w:hint="eastAsia" w:eastAsia="仿宋_GB2312"/>
          <w:lang w:val="en-US" w:eastAsia="zh-CN"/>
        </w:rPr>
        <w:sectPr>
          <w:footerReference r:id="rId9" w:type="default"/>
          <w:pgSz w:w="11906" w:h="16839"/>
          <w:pgMar w:top="2098" w:right="1473" w:bottom="1984" w:left="1587" w:header="0" w:footer="992" w:gutter="0"/>
          <w:pgNumType w:fmt="decimal"/>
          <w:cols w:space="720" w:num="1"/>
        </w:sectPr>
      </w:pPr>
    </w:p>
    <w:p w14:paraId="2D1CEDAF">
      <w:pPr>
        <w:pStyle w:val="2"/>
        <w:bidi w:val="0"/>
      </w:pPr>
      <w:r>
        <w:rPr>
          <w:rFonts w:hint="eastAsia"/>
          <w:lang w:val="en-US" w:eastAsia="zh-CN"/>
        </w:rPr>
        <w:t>三</w:t>
      </w:r>
      <w:r>
        <w:t>、</w:t>
      </w:r>
      <w:r>
        <w:rPr>
          <w:rFonts w:hint="eastAsia"/>
          <w:lang w:val="en-US" w:eastAsia="zh-CN"/>
        </w:rPr>
        <w:t>桩基和地下室</w:t>
      </w:r>
      <w:r>
        <w:t>施工许可申请说明</w:t>
      </w:r>
    </w:p>
    <w:p w14:paraId="730864F1">
      <w:pPr>
        <w:spacing w:line="254" w:lineRule="auto"/>
        <w:rPr>
          <w:rFonts w:ascii="Arial"/>
          <w:sz w:val="21"/>
        </w:rPr>
      </w:pPr>
    </w:p>
    <w:p w14:paraId="11AEB7C1">
      <w:pPr>
        <w:bidi w:val="0"/>
      </w:pPr>
      <w:r>
        <w:t>三亚崖州湾科技城管理局：</w:t>
      </w:r>
    </w:p>
    <w:p w14:paraId="1D058B4D">
      <w:pPr>
        <w:bidi w:val="0"/>
      </w:pPr>
      <w:r>
        <w:t>建设单位</w:t>
      </w:r>
      <w:r>
        <w:rPr>
          <w:rFonts w:hint="eastAsia"/>
          <w:u w:val="single"/>
          <w:lang w:val="en-US" w:eastAsia="zh-CN"/>
        </w:rPr>
        <w:t xml:space="preserve">                                   </w:t>
      </w:r>
      <w:r>
        <w:t>作为</w:t>
      </w:r>
      <w:r>
        <w:rPr>
          <w:rFonts w:hint="eastAsia"/>
          <w:u w:val="single"/>
          <w:lang w:val="en-US" w:eastAsia="zh-CN"/>
        </w:rPr>
        <w:t xml:space="preserve">                                    </w:t>
      </w:r>
      <w:r>
        <w:t>项目（施工中标通知书中项目名称）业主，项目位于三亚崖州湾科技城</w:t>
      </w:r>
      <w:r>
        <w:rPr>
          <w:rFonts w:hint="eastAsia"/>
          <w:u w:val="single"/>
          <w:lang w:val="en-US" w:eastAsia="zh-CN"/>
        </w:rPr>
        <w:t xml:space="preserve">                                   </w:t>
      </w:r>
      <w:r>
        <w:t>地块。为加快项目建设，根据《三亚崖州湾科技</w:t>
      </w:r>
      <w:r>
        <w:rPr>
          <w:rFonts w:hint="eastAsia"/>
          <w:lang w:val="en-US" w:eastAsia="zh-CN"/>
        </w:rPr>
        <w:t>城关于进一步优化房屋建筑和市政基础设施工程建设项目审批领域的若干措施</w:t>
      </w:r>
      <w:r>
        <w:t>》文件精神，现申请办理</w:t>
      </w:r>
      <w:r>
        <w:rPr>
          <w:rFonts w:hint="eastAsia"/>
          <w:lang w:val="en-US" w:eastAsia="zh-CN"/>
        </w:rPr>
        <w:t>桩基和地下室</w:t>
      </w:r>
      <w:r>
        <w:rPr>
          <w:rFonts w:hint="eastAsia"/>
          <w:lang w:eastAsia="zh-CN"/>
        </w:rPr>
        <w:t>施工意见函</w:t>
      </w:r>
      <w:r>
        <w:t>，并作出如下说明：</w:t>
      </w:r>
    </w:p>
    <w:p w14:paraId="1B07BF47">
      <w:pPr>
        <w:bidi w:val="0"/>
      </w:pPr>
      <w:r>
        <w:t>一、建设资金已经落实。</w:t>
      </w:r>
    </w:p>
    <w:p w14:paraId="70BD60D6">
      <w:pPr>
        <w:bidi w:val="0"/>
      </w:pPr>
      <w:r>
        <w:t>二、现场已具备了交通、水电等施工条件，能够满足施工企业进场的需求，具备开工条件，需要征收房屋的，其进度符合施工要求。</w:t>
      </w:r>
    </w:p>
    <w:p w14:paraId="3FC7DEF8">
      <w:pPr>
        <w:rPr>
          <w:rFonts w:hint="eastAsia" w:eastAsia="黑体"/>
          <w:lang w:val="en-US" w:eastAsia="zh-CN"/>
        </w:rPr>
      </w:pPr>
      <w:r>
        <w:rPr>
          <w:rFonts w:hint="eastAsia"/>
          <w:lang w:val="en-US" w:eastAsia="zh-CN"/>
        </w:rPr>
        <w:t>三、</w:t>
      </w:r>
      <w:r>
        <w:t>本工程</w:t>
      </w:r>
      <w:r>
        <w:rPr>
          <w:rFonts w:hint="eastAsia"/>
          <w:lang w:val="en-US" w:eastAsia="zh-CN"/>
        </w:rPr>
        <w:t>地下室</w:t>
      </w:r>
      <w:r>
        <w:t>方案稳定，后期如因规划或现场问题造成的一切调整由本单位自行承担。</w:t>
      </w:r>
    </w:p>
    <w:p w14:paraId="0B0F51B5">
      <w:pPr>
        <w:bidi w:val="0"/>
      </w:pPr>
      <w:r>
        <w:t>三、项目开工前依法依规确定施工单位，制定保证工程质量和安全的具体措施，并落实到位。</w:t>
      </w:r>
    </w:p>
    <w:p w14:paraId="32FDB340">
      <w:pPr>
        <w:bidi w:val="0"/>
      </w:pPr>
      <w:r>
        <w:rPr>
          <w:rFonts w:hint="eastAsia"/>
          <w:lang w:val="en-US" w:eastAsia="zh-CN"/>
        </w:rPr>
        <w:t>上</w:t>
      </w:r>
      <w:r>
        <w:t>述说明真实有效</w:t>
      </w:r>
      <w:r>
        <w:rPr>
          <w:rFonts w:hint="eastAsia"/>
          <w:lang w:eastAsia="zh-CN"/>
        </w:rPr>
        <w:t>，</w:t>
      </w:r>
      <w:r>
        <w:t>如有不实，本单位愿接受三亚崖州湾科技城行政主管部门及其他部门依据有关法律法规等给予的行政处罚及处理。</w:t>
      </w:r>
    </w:p>
    <w:p w14:paraId="7635862F">
      <w:pPr>
        <w:spacing w:line="283" w:lineRule="auto"/>
        <w:ind w:firstLine="0" w:firstLineChars="0"/>
        <w:rPr>
          <w:rFonts w:ascii="Arial"/>
          <w:sz w:val="21"/>
        </w:rPr>
      </w:pPr>
    </w:p>
    <w:p w14:paraId="2674A547">
      <w:pPr>
        <w:keepNext w:val="0"/>
        <w:keepLines w:val="0"/>
        <w:pageBreakBefore w:val="0"/>
        <w:widowControl/>
        <w:kinsoku w:val="0"/>
        <w:wordWrap/>
        <w:overflowPunct/>
        <w:topLinePunct w:val="0"/>
        <w:autoSpaceDE w:val="0"/>
        <w:autoSpaceDN w:val="0"/>
        <w:bidi w:val="0"/>
        <w:adjustRightInd w:val="0"/>
        <w:snapToGrid w:val="0"/>
        <w:spacing w:line="578" w:lineRule="exact"/>
        <w:ind w:firstLine="3200" w:firstLineChars="1000"/>
        <w:textAlignment w:val="baseline"/>
        <w:rPr>
          <w:rFonts w:hint="eastAsia" w:eastAsia="仿宋_GB2312"/>
          <w:lang w:eastAsia="zh-CN"/>
        </w:rPr>
      </w:pPr>
      <w:r>
        <w:t>建设单位（公章）：</w:t>
      </w:r>
    </w:p>
    <w:p w14:paraId="2041CC49">
      <w:pPr>
        <w:keepNext w:val="0"/>
        <w:keepLines w:val="0"/>
        <w:pageBreakBefore w:val="0"/>
        <w:widowControl/>
        <w:kinsoku w:val="0"/>
        <w:wordWrap/>
        <w:overflowPunct/>
        <w:topLinePunct w:val="0"/>
        <w:autoSpaceDE w:val="0"/>
        <w:autoSpaceDN w:val="0"/>
        <w:bidi w:val="0"/>
        <w:adjustRightInd w:val="0"/>
        <w:snapToGrid w:val="0"/>
        <w:spacing w:line="578" w:lineRule="exact"/>
        <w:ind w:firstLine="3200" w:firstLineChars="1000"/>
        <w:textAlignment w:val="baseline"/>
      </w:pPr>
      <w:r>
        <w:t>日期：</w:t>
      </w:r>
    </w:p>
    <w:p w14:paraId="4B3AE18E">
      <w:pPr>
        <w:keepNext w:val="0"/>
        <w:keepLines w:val="0"/>
        <w:pageBreakBefore w:val="0"/>
        <w:widowControl/>
        <w:kinsoku w:val="0"/>
        <w:wordWrap/>
        <w:overflowPunct/>
        <w:topLinePunct w:val="0"/>
        <w:autoSpaceDE w:val="0"/>
        <w:autoSpaceDN w:val="0"/>
        <w:bidi w:val="0"/>
        <w:adjustRightInd w:val="0"/>
        <w:snapToGrid w:val="0"/>
        <w:spacing w:line="578" w:lineRule="exact"/>
        <w:ind w:firstLine="3200" w:firstLineChars="1000"/>
        <w:textAlignment w:val="baseline"/>
        <w:sectPr>
          <w:footerReference r:id="rId10" w:type="default"/>
          <w:pgSz w:w="11906" w:h="16839"/>
          <w:pgMar w:top="2098" w:right="1473" w:bottom="1984" w:left="1587" w:header="0" w:footer="992" w:gutter="0"/>
          <w:pgNumType w:fmt="decimal"/>
          <w:cols w:space="720" w:num="1"/>
        </w:sectPr>
      </w:pPr>
    </w:p>
    <w:p w14:paraId="151A2620">
      <w:pPr>
        <w:pStyle w:val="2"/>
        <w:bidi w:val="0"/>
      </w:pPr>
      <w:r>
        <w:rPr>
          <w:rFonts w:hint="eastAsia"/>
          <w:lang w:val="en-US" w:eastAsia="zh-CN"/>
        </w:rPr>
        <w:t>四</w:t>
      </w:r>
      <w:r>
        <w:t>、</w:t>
      </w:r>
      <w:r>
        <w:rPr>
          <w:rFonts w:hint="eastAsia"/>
          <w:lang w:val="en-US" w:eastAsia="zh-CN"/>
        </w:rPr>
        <w:t>桩基和地下室</w:t>
      </w:r>
      <w:r>
        <w:t>施工和图纸稳定的承诺说明</w:t>
      </w:r>
    </w:p>
    <w:p w14:paraId="71174A01">
      <w:pPr>
        <w:spacing w:line="345" w:lineRule="auto"/>
        <w:rPr>
          <w:rFonts w:ascii="Arial"/>
          <w:sz w:val="21"/>
        </w:rPr>
      </w:pPr>
    </w:p>
    <w:p w14:paraId="34AE967A">
      <w:pPr>
        <w:bidi w:val="0"/>
      </w:pPr>
      <w:r>
        <w:t>三亚崖州湾科技城管理局：</w:t>
      </w:r>
    </w:p>
    <w:p w14:paraId="72DC80F1">
      <w:pPr>
        <w:autoSpaceDE/>
        <w:autoSpaceDN/>
        <w:bidi w:val="0"/>
        <w:ind w:firstLine="640" w:firstLineChars="200"/>
      </w:pPr>
      <w:r>
        <w:rPr>
          <w:u w:val="none"/>
        </w:rPr>
        <w:t>建设单位</w:t>
      </w:r>
      <w:r>
        <w:rPr>
          <w:rFonts w:hint="eastAsia"/>
          <w:u w:val="single"/>
          <w:lang w:val="en-US" w:eastAsia="zh-CN"/>
        </w:rPr>
        <w:t xml:space="preserve">                                 </w:t>
      </w:r>
      <w:r>
        <w:t>现申报</w:t>
      </w:r>
      <w:r>
        <w:rPr>
          <w:rFonts w:hint="eastAsia"/>
          <w:u w:val="single"/>
          <w:lang w:val="en-US" w:eastAsia="zh-CN"/>
        </w:rPr>
        <w:t xml:space="preserve">                                </w:t>
      </w:r>
      <w:r>
        <w:t>工程“</w:t>
      </w:r>
      <w:r>
        <w:rPr>
          <w:rFonts w:hint="eastAsia"/>
          <w:lang w:val="en-US" w:eastAsia="zh-CN"/>
        </w:rPr>
        <w:t>桩基和地下室</w:t>
      </w:r>
      <w:r>
        <w:t>”</w:t>
      </w:r>
      <w:r>
        <w:rPr>
          <w:rFonts w:hint="eastAsia"/>
          <w:lang w:val="en-US" w:eastAsia="zh-CN"/>
        </w:rPr>
        <w:t>阶段</w:t>
      </w:r>
      <w:r>
        <w:t>的</w:t>
      </w:r>
      <w:r>
        <w:rPr>
          <w:rFonts w:hint="eastAsia"/>
          <w:lang w:eastAsia="zh-CN"/>
        </w:rPr>
        <w:t>施工意见函</w:t>
      </w:r>
      <w:r>
        <w:t>，现与设计单位分别对该项目实施阶段施工和图纸有关情况做如下承诺：</w:t>
      </w:r>
    </w:p>
    <w:p w14:paraId="15D82D2E">
      <w:pPr>
        <w:bidi w:val="0"/>
      </w:pPr>
      <w:r>
        <w:t>设计单位承诺：本工程</w:t>
      </w:r>
      <w:r>
        <w:rPr>
          <w:rFonts w:hint="eastAsia"/>
          <w:lang w:val="en-US" w:eastAsia="zh-CN"/>
        </w:rPr>
        <w:t>桩基和地下室</w:t>
      </w:r>
      <w:r>
        <w:t>阶段的施工图设计文件已完成，满足国家规范标准和工程质量安全要求。</w:t>
      </w:r>
    </w:p>
    <w:p w14:paraId="692B7BE8">
      <w:pPr>
        <w:bidi w:val="0"/>
        <w:ind w:firstLine="500" w:firstLineChars="0"/>
      </w:pPr>
      <w:r>
        <w:t>建设单位承诺</w:t>
      </w:r>
      <w:r>
        <w:rPr>
          <w:rFonts w:hint="eastAsia"/>
          <w:lang w:eastAsia="zh-CN"/>
        </w:rPr>
        <w:t>：</w:t>
      </w:r>
      <w:r>
        <w:t>本工程</w:t>
      </w:r>
      <w:r>
        <w:rPr>
          <w:rFonts w:hint="eastAsia"/>
          <w:lang w:val="en-US" w:eastAsia="zh-CN"/>
        </w:rPr>
        <w:t>地下室方案</w:t>
      </w:r>
      <w:r>
        <w:t>稳定</w:t>
      </w:r>
      <w:r>
        <w:rPr>
          <w:rFonts w:hint="eastAsia"/>
          <w:lang w:eastAsia="zh-CN"/>
        </w:rPr>
        <w:t>，</w:t>
      </w:r>
      <w:r>
        <w:t>后期如因规划或现场问题造成的一切调整由本单位自行承担。对超过一定规模的危险性较大</w:t>
      </w:r>
      <w:r>
        <w:rPr>
          <w:rFonts w:hint="eastAsia"/>
          <w:lang w:eastAsia="zh-CN"/>
        </w:rPr>
        <w:t>的</w:t>
      </w:r>
      <w:r>
        <w:t>分部分项工程确保在进入该工序施工前向三亚崖州湾科技城质量安全监督</w:t>
      </w:r>
      <w:r>
        <w:rPr>
          <w:rFonts w:hint="eastAsia"/>
          <w:lang w:val="en-US" w:eastAsia="zh-CN"/>
        </w:rPr>
        <w:t>相关</w:t>
      </w:r>
      <w:r>
        <w:t>部门提供专家论证通过有关意见和该阶段所需的《危险性较大的分部分项工程清单及安全管理措施》。</w:t>
      </w:r>
    </w:p>
    <w:p w14:paraId="3CDA4737">
      <w:pPr>
        <w:bidi w:val="0"/>
      </w:pPr>
      <w:r>
        <w:t>本工程建设和设计单位愿意承担因违反承诺造成的一切责任及损失。</w:t>
      </w:r>
    </w:p>
    <w:p w14:paraId="0986FF88">
      <w:pPr>
        <w:keepNext w:val="0"/>
        <w:keepLines w:val="0"/>
        <w:pageBreakBefore w:val="0"/>
        <w:widowControl/>
        <w:kinsoku w:val="0"/>
        <w:wordWrap/>
        <w:overflowPunct/>
        <w:topLinePunct w:val="0"/>
        <w:autoSpaceDE/>
        <w:autoSpaceDN/>
        <w:bidi w:val="0"/>
        <w:adjustRightInd w:val="0"/>
        <w:snapToGrid w:val="0"/>
        <w:spacing w:line="578" w:lineRule="exact"/>
        <w:ind w:left="0" w:leftChars="0" w:firstLine="640" w:firstLineChars="200"/>
        <w:textAlignment w:val="baseline"/>
        <w:rPr>
          <w:rFonts w:hint="default" w:eastAsia="仿宋_GB2312"/>
          <w:lang w:val="en-US" w:eastAsia="zh-CN"/>
        </w:rPr>
      </w:pPr>
      <w:r>
        <w:t>建设单位（公章）：</w:t>
      </w:r>
      <w:r>
        <w:rPr>
          <w:rFonts w:hint="eastAsia"/>
          <w:lang w:val="en-US" w:eastAsia="zh-CN"/>
        </w:rPr>
        <w:t xml:space="preserve">                </w:t>
      </w:r>
      <w:r>
        <w:t>设计单位（公章）：</w:t>
      </w:r>
    </w:p>
    <w:p w14:paraId="57E4EA93">
      <w:pPr>
        <w:keepNext w:val="0"/>
        <w:keepLines w:val="0"/>
        <w:pageBreakBefore w:val="0"/>
        <w:widowControl/>
        <w:kinsoku w:val="0"/>
        <w:wordWrap/>
        <w:overflowPunct/>
        <w:topLinePunct w:val="0"/>
        <w:autoSpaceDE/>
        <w:autoSpaceDN/>
        <w:bidi w:val="0"/>
        <w:adjustRightInd w:val="0"/>
        <w:snapToGrid w:val="0"/>
        <w:spacing w:line="578" w:lineRule="exact"/>
        <w:ind w:left="0" w:leftChars="0" w:firstLine="640" w:firstLineChars="200"/>
        <w:textAlignment w:val="baseline"/>
      </w:pPr>
      <w:r>
        <w:rPr>
          <w:rFonts w:hint="eastAsia"/>
          <w:lang w:val="en-US" w:eastAsia="zh-CN"/>
        </w:rPr>
        <w:t xml:space="preserve">建设单位负责人签名：            </w:t>
      </w:r>
      <w:r>
        <w:t>设计单位负责人签名：</w:t>
      </w:r>
    </w:p>
    <w:p w14:paraId="1C595DA1">
      <w:pPr>
        <w:keepNext w:val="0"/>
        <w:keepLines w:val="0"/>
        <w:pageBreakBefore w:val="0"/>
        <w:widowControl/>
        <w:kinsoku w:val="0"/>
        <w:wordWrap/>
        <w:overflowPunct/>
        <w:topLinePunct w:val="0"/>
        <w:autoSpaceDE w:val="0"/>
        <w:autoSpaceDN w:val="0"/>
        <w:bidi w:val="0"/>
        <w:adjustRightInd w:val="0"/>
        <w:snapToGrid w:val="0"/>
        <w:ind w:left="0" w:leftChars="0" w:firstLine="544" w:firstLineChars="200"/>
        <w:textAlignment w:val="baseline"/>
        <w:rPr>
          <w:spacing w:val="5"/>
        </w:rPr>
      </w:pPr>
      <w:r>
        <w:rPr>
          <w:spacing w:val="-24"/>
        </w:rPr>
        <w:t>日</w:t>
      </w:r>
      <w:r>
        <w:rPr>
          <w:rFonts w:hint="eastAsia"/>
          <w:spacing w:val="-24"/>
          <w:lang w:val="en-US" w:eastAsia="zh-CN"/>
        </w:rPr>
        <w:t xml:space="preserve">期  ：                                                       </w:t>
      </w:r>
      <w:r>
        <w:t>（盖注册执业</w:t>
      </w:r>
      <w:r>
        <w:rPr>
          <w:spacing w:val="5"/>
        </w:rPr>
        <w:t>师专用章）</w:t>
      </w:r>
    </w:p>
    <w:p w14:paraId="33EFF524">
      <w:pPr>
        <w:kinsoku w:val="0"/>
        <w:overflowPunct/>
        <w:autoSpaceDE w:val="0"/>
        <w:autoSpaceDN w:val="0"/>
        <w:spacing w:line="240" w:lineRule="auto"/>
        <w:ind w:firstLine="660" w:firstLineChars="200"/>
        <w:rPr>
          <w:rFonts w:hint="eastAsia" w:eastAsia="仿宋_GB2312"/>
          <w:lang w:val="en-US" w:eastAsia="zh-CN"/>
        </w:rPr>
        <w:sectPr>
          <w:footerReference r:id="rId11" w:type="default"/>
          <w:pgSz w:w="11906" w:h="16839"/>
          <w:pgMar w:top="2098" w:right="1473" w:bottom="1984" w:left="1587" w:header="0" w:footer="992" w:gutter="0"/>
          <w:pgNumType w:fmt="decimal"/>
          <w:cols w:space="720" w:num="1"/>
        </w:sectPr>
      </w:pPr>
      <w:r>
        <w:rPr>
          <w:rFonts w:hint="eastAsia"/>
          <w:spacing w:val="5"/>
          <w:lang w:val="en-US" w:eastAsia="zh-CN"/>
        </w:rPr>
        <w:t xml:space="preserve">                                                  日期：</w:t>
      </w:r>
    </w:p>
    <w:p w14:paraId="18445577">
      <w:pPr>
        <w:pStyle w:val="2"/>
        <w:bidi w:val="0"/>
      </w:pPr>
      <w:r>
        <w:rPr>
          <w:rFonts w:hint="eastAsia"/>
          <w:lang w:val="en-US" w:eastAsia="zh-CN"/>
        </w:rPr>
        <w:t>五</w:t>
      </w:r>
      <w:r>
        <w:t>、主体工程施工许可申请说明</w:t>
      </w:r>
    </w:p>
    <w:p w14:paraId="5E1A0FAD">
      <w:pPr>
        <w:spacing w:line="257" w:lineRule="auto"/>
        <w:rPr>
          <w:rFonts w:ascii="Arial"/>
          <w:sz w:val="21"/>
        </w:rPr>
      </w:pPr>
    </w:p>
    <w:p w14:paraId="0B26B15B">
      <w:pPr>
        <w:spacing w:line="257" w:lineRule="auto"/>
        <w:rPr>
          <w:rFonts w:ascii="Arial"/>
          <w:sz w:val="21"/>
        </w:rPr>
      </w:pPr>
    </w:p>
    <w:p w14:paraId="0EDD7D2D">
      <w:pPr>
        <w:spacing w:line="257" w:lineRule="auto"/>
        <w:rPr>
          <w:rFonts w:ascii="Arial"/>
          <w:sz w:val="21"/>
        </w:rPr>
      </w:pPr>
    </w:p>
    <w:p w14:paraId="366AFAD2">
      <w:pPr>
        <w:bidi w:val="0"/>
      </w:pPr>
      <w:r>
        <w:t>三亚崖州湾科技城管理局：</w:t>
      </w:r>
    </w:p>
    <w:p w14:paraId="099EFF8F">
      <w:pPr>
        <w:bidi w:val="0"/>
        <w:ind w:firstLine="640" w:firstLineChars="200"/>
      </w:pPr>
      <w:r>
        <w:rPr>
          <w:u w:val="none"/>
        </w:rPr>
        <w:t>建设单位</w:t>
      </w:r>
      <w:r>
        <w:rPr>
          <w:rFonts w:hint="eastAsia"/>
          <w:u w:val="single"/>
          <w:lang w:val="en-US" w:eastAsia="zh-CN"/>
        </w:rPr>
        <w:t xml:space="preserve">                                    </w:t>
      </w:r>
      <w:r>
        <w:t>作为</w:t>
      </w:r>
      <w:r>
        <w:rPr>
          <w:rFonts w:hint="eastAsia"/>
          <w:u w:val="single"/>
          <w:lang w:val="en-US" w:eastAsia="zh-CN"/>
        </w:rPr>
        <w:t xml:space="preserve">                                </w:t>
      </w:r>
      <w:r>
        <w:t>项目</w:t>
      </w:r>
      <w:r>
        <w:rPr>
          <w:u w:val="none"/>
        </w:rPr>
        <w:t>（施工中标通知书中项目名称）</w:t>
      </w:r>
      <w:r>
        <w:t>业主，项目位于三亚崖州湾科技城</w:t>
      </w:r>
      <w:r>
        <w:rPr>
          <w:rFonts w:hint="eastAsia"/>
          <w:u w:val="single"/>
          <w:lang w:val="en-US" w:eastAsia="zh-CN"/>
        </w:rPr>
        <w:t xml:space="preserve">                                           </w:t>
      </w:r>
      <w:r>
        <w:rPr>
          <w:rFonts w:hint="eastAsia"/>
          <w:lang w:val="en-US" w:eastAsia="zh-CN"/>
        </w:rPr>
        <w:t xml:space="preserve"> </w:t>
      </w:r>
      <w:r>
        <w:t>地块，该项目现已完成基坑支护和土方开挖阶段施工内容，为加快项目建设，根据《三亚崖州湾科技</w:t>
      </w:r>
      <w:r>
        <w:rPr>
          <w:rFonts w:hint="eastAsia"/>
          <w:lang w:val="en-US" w:eastAsia="zh-CN"/>
        </w:rPr>
        <w:t>关于进一步优化房屋建筑和市政基础设施工程建设项目审批领域的若干措施</w:t>
      </w:r>
      <w:r>
        <w:t>》文件精神，现申请办理主体工程</w:t>
      </w:r>
      <w:r>
        <w:rPr>
          <w:rFonts w:hint="eastAsia"/>
          <w:lang w:eastAsia="zh-CN"/>
        </w:rPr>
        <w:t>施工意见函</w:t>
      </w:r>
      <w:r>
        <w:t>，并作出如下说明：</w:t>
      </w:r>
    </w:p>
    <w:p w14:paraId="53F7CB82">
      <w:pPr>
        <w:bidi w:val="0"/>
      </w:pPr>
      <w:r>
        <w:t>一、建设资金已经落实。</w:t>
      </w:r>
    </w:p>
    <w:p w14:paraId="4D703C64">
      <w:pPr>
        <w:bidi w:val="0"/>
      </w:pPr>
      <w:r>
        <w:t>二、现场已具备了交通、水电等施工条件，能够满足施工企业进场的需求，具备开工条件，需要征收房屋的，其进度符合施工要求。</w:t>
      </w:r>
    </w:p>
    <w:p w14:paraId="192E0C90">
      <w:pPr>
        <w:bidi w:val="0"/>
      </w:pPr>
      <w:r>
        <w:t>三、本工程的建设方案已稳定，后期如因规划或现场问题造成的一切调整由本单位自行承担。</w:t>
      </w:r>
    </w:p>
    <w:p w14:paraId="11334671">
      <w:pPr>
        <w:bidi w:val="0"/>
      </w:pPr>
      <w:r>
        <w:rPr>
          <w:rFonts w:hint="eastAsia"/>
          <w:lang w:val="en-US" w:eastAsia="zh-CN"/>
        </w:rPr>
        <w:t>上</w:t>
      </w:r>
      <w:r>
        <w:t>述说明真实有效</w:t>
      </w:r>
      <w:r>
        <w:rPr>
          <w:rFonts w:hint="eastAsia"/>
          <w:lang w:eastAsia="zh-CN"/>
        </w:rPr>
        <w:t>，</w:t>
      </w:r>
      <w:r>
        <w:t>如有不实，本单位愿接受三亚崖州湾科技城行政主管部门及其他部门依据有关法律法规等给予的行政处罚及处理。</w:t>
      </w:r>
    </w:p>
    <w:p w14:paraId="39DE3FDA">
      <w:pPr>
        <w:bidi w:val="0"/>
        <w:ind w:firstLine="3840" w:firstLineChars="1200"/>
        <w:rPr>
          <w:rFonts w:hint="eastAsia" w:eastAsia="仿宋_GB2312"/>
          <w:lang w:eastAsia="zh-CN"/>
        </w:rPr>
      </w:pPr>
      <w:r>
        <w:t>建设单位（公章）：</w:t>
      </w:r>
    </w:p>
    <w:p w14:paraId="7E54FFE8">
      <w:pPr>
        <w:bidi w:val="0"/>
        <w:ind w:firstLine="3840" w:firstLineChars="1200"/>
      </w:pPr>
      <w:r>
        <w:t>日期：</w:t>
      </w:r>
    </w:p>
    <w:p w14:paraId="31BBE206">
      <w:pPr>
        <w:spacing w:line="329" w:lineRule="auto"/>
        <w:sectPr>
          <w:footerReference r:id="rId12" w:type="default"/>
          <w:pgSz w:w="11906" w:h="16839"/>
          <w:pgMar w:top="2098" w:right="1474" w:bottom="1984" w:left="1587" w:header="0" w:footer="992" w:gutter="0"/>
          <w:pgNumType w:fmt="decimal"/>
          <w:cols w:space="720" w:num="1"/>
        </w:sectPr>
      </w:pPr>
    </w:p>
    <w:p w14:paraId="1FA14A1E">
      <w:pPr>
        <w:pStyle w:val="2"/>
        <w:bidi w:val="0"/>
      </w:pPr>
      <w:r>
        <w:rPr>
          <w:rFonts w:hint="eastAsia"/>
          <w:lang w:val="en-US" w:eastAsia="zh-CN"/>
        </w:rPr>
        <w:t>六</w:t>
      </w:r>
      <w:r>
        <w:t>、建设单位勘察设计质量承诺书</w:t>
      </w:r>
    </w:p>
    <w:p w14:paraId="57248FE3">
      <w:pPr>
        <w:spacing w:line="261" w:lineRule="auto"/>
        <w:rPr>
          <w:rFonts w:ascii="Arial"/>
          <w:sz w:val="21"/>
        </w:rPr>
      </w:pPr>
    </w:p>
    <w:p w14:paraId="1785766C">
      <w:pPr>
        <w:spacing w:line="262" w:lineRule="auto"/>
        <w:rPr>
          <w:rFonts w:ascii="Arial"/>
          <w:sz w:val="21"/>
        </w:rPr>
      </w:pPr>
    </w:p>
    <w:p w14:paraId="39A9115A">
      <w:pPr>
        <w:bidi w:val="0"/>
      </w:pPr>
      <w:r>
        <w:t>三亚崖州湾科技城管理局：</w:t>
      </w:r>
    </w:p>
    <w:p w14:paraId="63183F58">
      <w:pPr>
        <w:bidi w:val="0"/>
      </w:pPr>
      <w:r>
        <w:t>我单位建设的</w:t>
      </w:r>
      <w:r>
        <w:rPr>
          <w:rFonts w:hint="eastAsia"/>
          <w:u w:val="single"/>
          <w:lang w:val="en-US" w:eastAsia="zh-CN"/>
        </w:rPr>
        <w:t xml:space="preserve">                                                        </w:t>
      </w:r>
      <w:r>
        <w:t>工程项目，委托</w:t>
      </w:r>
      <w:r>
        <w:rPr>
          <w:rFonts w:hint="eastAsia"/>
          <w:u w:val="single"/>
          <w:lang w:val="en-US" w:eastAsia="zh-CN"/>
        </w:rPr>
        <w:t xml:space="preserve">                                    </w:t>
      </w:r>
      <w:r>
        <w:t>（勘察单位）和</w:t>
      </w:r>
      <w:r>
        <w:rPr>
          <w:rFonts w:hint="eastAsia"/>
          <w:u w:val="single"/>
          <w:lang w:val="en-US" w:eastAsia="zh-CN"/>
        </w:rPr>
        <w:t xml:space="preserve">                          </w:t>
      </w:r>
      <w:r>
        <w:t>（设计单位）编制完成了施工图设计文件。</w:t>
      </w:r>
    </w:p>
    <w:p w14:paraId="5EFB4368">
      <w:pPr>
        <w:bidi w:val="0"/>
      </w:pPr>
      <w:r>
        <w:t>我单位承诺：严格履行基本建设程序，先勘察、后设计；严格按照国家和海南省招标投标有关规定实行招标发包，将勘察、设计业务发包给具有相应资质等级的勘察设计单位；不明示或暗示勘察设计单位违反工程建设强制性标准，降低建设工程质量；严格按照施工图设计文件组织施工，不违法变更施工图设计</w:t>
      </w:r>
      <w:r>
        <w:rPr>
          <w:rFonts w:hint="eastAsia"/>
          <w:lang w:eastAsia="zh-CN"/>
        </w:rPr>
        <w:t>；</w:t>
      </w:r>
      <w:r>
        <w:t>危险性较大的分部分项工程施工方案已通过专家论证,已编制质量和安全专项施工方案，并依法对设计使用年限内工程质量承担相应终身质量责任。如违反承诺，自愿停工整改，暂停办理所有项目建设手续，整改完成后恢复办理，</w:t>
      </w:r>
      <w:r>
        <w:rPr>
          <w:rFonts w:hint="eastAsia"/>
          <w:lang w:val="en-US" w:eastAsia="zh-CN"/>
        </w:rPr>
        <w:t>自</w:t>
      </w:r>
      <w:r>
        <w:t>愿接受三亚崖州湾科技城行政主管部门及其他部门依据有关法律法规等给予的行政处罚及处理。</w:t>
      </w:r>
    </w:p>
    <w:p w14:paraId="05472595">
      <w:pPr>
        <w:keepNext w:val="0"/>
        <w:keepLines w:val="0"/>
        <w:pageBreakBefore w:val="0"/>
        <w:widowControl/>
        <w:tabs>
          <w:tab w:val="left" w:pos="507"/>
        </w:tabs>
        <w:kinsoku w:val="0"/>
        <w:wordWrap/>
        <w:overflowPunct/>
        <w:topLinePunct w:val="0"/>
        <w:autoSpaceDE w:val="0"/>
        <w:autoSpaceDN w:val="0"/>
        <w:bidi w:val="0"/>
        <w:adjustRightInd w:val="0"/>
        <w:snapToGrid w:val="0"/>
        <w:ind w:firstLine="4480" w:firstLineChars="1400"/>
        <w:textAlignment w:val="baseline"/>
      </w:pPr>
      <w:r>
        <w:t>建设单位名称：（盖章）</w:t>
      </w:r>
    </w:p>
    <w:p w14:paraId="7B54B945">
      <w:pPr>
        <w:keepNext w:val="0"/>
        <w:keepLines w:val="0"/>
        <w:pageBreakBefore w:val="0"/>
        <w:widowControl/>
        <w:kinsoku w:val="0"/>
        <w:wordWrap/>
        <w:overflowPunct/>
        <w:topLinePunct w:val="0"/>
        <w:autoSpaceDE w:val="0"/>
        <w:autoSpaceDN w:val="0"/>
        <w:bidi w:val="0"/>
        <w:adjustRightInd w:val="0"/>
        <w:snapToGrid w:val="0"/>
        <w:ind w:firstLine="4480" w:firstLineChars="1400"/>
        <w:textAlignment w:val="baseline"/>
      </w:pPr>
      <w:r>
        <w:t>法定代表人：（签字）</w:t>
      </w:r>
    </w:p>
    <w:p w14:paraId="4A471211">
      <w:pPr>
        <w:keepNext w:val="0"/>
        <w:keepLines w:val="0"/>
        <w:pageBreakBefore w:val="0"/>
        <w:widowControl/>
        <w:kinsoku w:val="0"/>
        <w:wordWrap/>
        <w:overflowPunct/>
        <w:topLinePunct w:val="0"/>
        <w:autoSpaceDE w:val="0"/>
        <w:autoSpaceDN w:val="0"/>
        <w:bidi w:val="0"/>
        <w:adjustRightInd w:val="0"/>
        <w:snapToGrid w:val="0"/>
        <w:ind w:firstLine="4480" w:firstLineChars="1400"/>
        <w:textAlignment w:val="baseline"/>
      </w:pPr>
      <w:r>
        <w:t>项目负责人：</w:t>
      </w:r>
    </w:p>
    <w:p w14:paraId="27F6315F">
      <w:pPr>
        <w:keepNext w:val="0"/>
        <w:keepLines w:val="0"/>
        <w:pageBreakBefore w:val="0"/>
        <w:widowControl/>
        <w:kinsoku w:val="0"/>
        <w:wordWrap/>
        <w:overflowPunct/>
        <w:topLinePunct w:val="0"/>
        <w:autoSpaceDE w:val="0"/>
        <w:autoSpaceDN w:val="0"/>
        <w:bidi w:val="0"/>
        <w:adjustRightInd w:val="0"/>
        <w:snapToGrid w:val="0"/>
        <w:ind w:firstLine="4480" w:firstLineChars="1400"/>
        <w:textAlignment w:val="baseline"/>
        <w:rPr>
          <w:rFonts w:hint="eastAsia" w:eastAsia="仿宋_GB2312"/>
          <w:lang w:eastAsia="zh-CN"/>
        </w:rPr>
      </w:pPr>
      <w:r>
        <w:t>联系电话：</w:t>
      </w:r>
    </w:p>
    <w:p w14:paraId="00DCF3DD">
      <w:pPr>
        <w:keepNext w:val="0"/>
        <w:keepLines w:val="0"/>
        <w:pageBreakBefore w:val="0"/>
        <w:widowControl/>
        <w:kinsoku w:val="0"/>
        <w:wordWrap/>
        <w:overflowPunct/>
        <w:topLinePunct w:val="0"/>
        <w:autoSpaceDE w:val="0"/>
        <w:autoSpaceDN w:val="0"/>
        <w:bidi w:val="0"/>
        <w:adjustRightInd w:val="0"/>
        <w:snapToGrid w:val="0"/>
        <w:ind w:firstLine="4480" w:firstLineChars="1400"/>
        <w:textAlignment w:val="baseline"/>
      </w:pPr>
      <w:r>
        <w:t>日期：</w:t>
      </w:r>
    </w:p>
    <w:p w14:paraId="4351D02D">
      <w:pPr>
        <w:keepNext w:val="0"/>
        <w:keepLines w:val="0"/>
        <w:pageBreakBefore w:val="0"/>
        <w:widowControl/>
        <w:kinsoku w:val="0"/>
        <w:wordWrap/>
        <w:overflowPunct/>
        <w:topLinePunct w:val="0"/>
        <w:autoSpaceDE w:val="0"/>
        <w:autoSpaceDN w:val="0"/>
        <w:bidi w:val="0"/>
        <w:adjustRightInd w:val="0"/>
        <w:snapToGrid w:val="0"/>
        <w:ind w:firstLine="4480" w:firstLineChars="1400"/>
        <w:textAlignment w:val="baseline"/>
        <w:sectPr>
          <w:footerReference r:id="rId13" w:type="default"/>
          <w:pgSz w:w="11906" w:h="16839"/>
          <w:pgMar w:top="2098" w:right="1474" w:bottom="1984" w:left="1587" w:header="0" w:footer="992" w:gutter="0"/>
          <w:pgNumType w:fmt="decimal"/>
          <w:cols w:space="720" w:num="1"/>
        </w:sectPr>
      </w:pPr>
    </w:p>
    <w:p w14:paraId="076BE94C">
      <w:pPr>
        <w:pStyle w:val="2"/>
        <w:bidi w:val="0"/>
      </w:pPr>
      <w:r>
        <w:rPr>
          <w:rFonts w:hint="eastAsia"/>
          <w:lang w:val="en-US" w:eastAsia="zh-CN"/>
        </w:rPr>
        <w:t>七</w:t>
      </w:r>
      <w:r>
        <w:t>、勘察设计单位勘察设计质量承诺书</w:t>
      </w:r>
    </w:p>
    <w:p w14:paraId="7ABB89AB">
      <w:pPr>
        <w:spacing w:line="471" w:lineRule="auto"/>
        <w:rPr>
          <w:rFonts w:ascii="Arial"/>
          <w:sz w:val="21"/>
        </w:rPr>
      </w:pPr>
    </w:p>
    <w:p w14:paraId="53B712B3">
      <w:pPr>
        <w:bidi w:val="0"/>
      </w:pPr>
      <w:r>
        <w:t>三亚崖州湾科技城管理局：</w:t>
      </w:r>
    </w:p>
    <w:p w14:paraId="7282E246">
      <w:pPr>
        <w:bidi w:val="0"/>
      </w:pPr>
      <w:r>
        <w:t>我单位承接的由</w:t>
      </w:r>
      <w:r>
        <w:rPr>
          <w:rFonts w:hint="eastAsia"/>
          <w:lang w:val="en-US" w:eastAsia="zh-CN"/>
        </w:rPr>
        <w:t xml:space="preserve"> </w:t>
      </w:r>
      <w:r>
        <w:rPr>
          <w:rFonts w:hint="eastAsia"/>
          <w:u w:val="single"/>
          <w:lang w:val="en-US" w:eastAsia="zh-CN"/>
        </w:rPr>
        <w:t xml:space="preserve">                                           </w:t>
      </w:r>
      <w:r>
        <w:t>（建设单位）委托的</w:t>
      </w:r>
      <w:r>
        <w:rPr>
          <w:rFonts w:hint="eastAsia"/>
          <w:u w:val="single"/>
          <w:lang w:val="en-US" w:eastAsia="zh-CN"/>
        </w:rPr>
        <w:t xml:space="preserve">                                              </w:t>
      </w:r>
      <w:r>
        <w:t>工程项目勘察设计任务，勘察设计文件已编制完成，并交付建设单位。按照出图盖章有关规定，单位和有关人员均在施工图设计文件上签字并加盖图章。</w:t>
      </w:r>
    </w:p>
    <w:p w14:paraId="13ED59BB">
      <w:pPr>
        <w:bidi w:val="0"/>
      </w:pPr>
      <w:r>
        <w:t>我单位承诺：严格按照国家规定的资质等级要求承接勘察设计业务，无转包、挂靠、违法分包等行为；严格按照国家法律法规、标准规范进行勘察设计，</w:t>
      </w:r>
      <w:r>
        <w:rPr>
          <w:rFonts w:hint="default"/>
          <w:lang w:val="en-US"/>
        </w:rPr>
        <w:t>无</w:t>
      </w:r>
      <w:r>
        <w:t>违反强制性标准</w:t>
      </w:r>
      <w:r>
        <w:rPr>
          <w:rFonts w:hint="eastAsia"/>
          <w:lang w:val="en-US" w:eastAsia="zh-CN"/>
        </w:rPr>
        <w:t>行为</w:t>
      </w:r>
      <w:r>
        <w:t>；重要工程已严格按照专家论证意见修改完善；满足建设工程规划、选址、设计、岩土治理要求，符合国家颁布的设计文件编制深度，能够满足施工需要，并依法对设计使用年限内工程质量承担相应终身质量责任；有保证工程质量和安全的具体措施，施工场地已经基本具备施工条件、能够满足施工企业进场的需要。如违反承诺，导致勘察设计文件质量降低，存在严重质量问题，自愿接受三亚崖州湾科技城行政主管部门及其他部门依据有关法律法规等给予的行政处罚及处理。</w:t>
      </w:r>
    </w:p>
    <w:p w14:paraId="7922FEA5">
      <w:pPr>
        <w:bidi w:val="0"/>
        <w:ind w:left="0" w:leftChars="0" w:firstLine="0" w:firstLineChars="0"/>
        <w:sectPr>
          <w:footerReference r:id="rId14" w:type="default"/>
          <w:pgSz w:w="11906" w:h="16839"/>
          <w:pgMar w:top="2098" w:right="1474" w:bottom="1984" w:left="1587" w:header="0" w:footer="992" w:gutter="0"/>
          <w:pgNumType w:fmt="decimal"/>
          <w:cols w:equalWidth="0" w:num="1">
            <w:col w:w="8930"/>
          </w:cols>
        </w:sectPr>
      </w:pPr>
    </w:p>
    <w:p w14:paraId="251E2990">
      <w:pPr>
        <w:keepNext w:val="0"/>
        <w:keepLines w:val="0"/>
        <w:pageBreakBefore w:val="0"/>
        <w:widowControl/>
        <w:kinsoku w:val="0"/>
        <w:wordWrap/>
        <w:overflowPunct/>
        <w:topLinePunct w:val="0"/>
        <w:autoSpaceDE w:val="0"/>
        <w:autoSpaceDN w:val="0"/>
        <w:bidi w:val="0"/>
        <w:adjustRightInd w:val="0"/>
        <w:snapToGrid w:val="0"/>
        <w:spacing w:line="578" w:lineRule="exact"/>
        <w:ind w:left="0" w:leftChars="0" w:firstLine="0" w:firstLineChars="0"/>
        <w:textAlignment w:val="baseline"/>
      </w:pPr>
      <w:r>
        <w:t>勘察单位名称：（盖章）</w:t>
      </w:r>
    </w:p>
    <w:p w14:paraId="071F6D41">
      <w:pPr>
        <w:keepNext w:val="0"/>
        <w:keepLines w:val="0"/>
        <w:pageBreakBefore w:val="0"/>
        <w:widowControl/>
        <w:kinsoku w:val="0"/>
        <w:wordWrap/>
        <w:overflowPunct/>
        <w:topLinePunct w:val="0"/>
        <w:autoSpaceDE w:val="0"/>
        <w:autoSpaceDN w:val="0"/>
        <w:bidi w:val="0"/>
        <w:adjustRightInd w:val="0"/>
        <w:snapToGrid w:val="0"/>
        <w:spacing w:line="578" w:lineRule="exact"/>
        <w:ind w:left="0" w:leftChars="0" w:firstLine="0" w:firstLineChars="0"/>
        <w:textAlignment w:val="baseline"/>
        <w:rPr>
          <w:rFonts w:hint="eastAsia" w:eastAsia="仿宋_GB2312"/>
          <w:lang w:eastAsia="zh-CN"/>
        </w:rPr>
      </w:pPr>
      <w:r>
        <w:t>法定代表人：（签字）</w:t>
      </w:r>
    </w:p>
    <w:p w14:paraId="19A1DEB4">
      <w:pPr>
        <w:keepNext w:val="0"/>
        <w:keepLines w:val="0"/>
        <w:pageBreakBefore w:val="0"/>
        <w:widowControl/>
        <w:kinsoku w:val="0"/>
        <w:wordWrap/>
        <w:overflowPunct/>
        <w:topLinePunct w:val="0"/>
        <w:autoSpaceDE w:val="0"/>
        <w:autoSpaceDN w:val="0"/>
        <w:bidi w:val="0"/>
        <w:adjustRightInd w:val="0"/>
        <w:snapToGrid w:val="0"/>
        <w:spacing w:line="578" w:lineRule="exact"/>
        <w:ind w:left="0" w:leftChars="0" w:firstLine="0" w:firstLineChars="0"/>
        <w:textAlignment w:val="baseline"/>
      </w:pPr>
      <w:r>
        <w:t>项目负责人</w:t>
      </w:r>
      <w:r>
        <w:rPr>
          <w:spacing w:val="4"/>
        </w:rPr>
        <w:t>：</w:t>
      </w:r>
    </w:p>
    <w:p w14:paraId="1441E20D">
      <w:pPr>
        <w:keepNext w:val="0"/>
        <w:keepLines w:val="0"/>
        <w:pageBreakBefore w:val="0"/>
        <w:widowControl/>
        <w:kinsoku w:val="0"/>
        <w:wordWrap/>
        <w:overflowPunct/>
        <w:topLinePunct w:val="0"/>
        <w:autoSpaceDE w:val="0"/>
        <w:autoSpaceDN w:val="0"/>
        <w:bidi w:val="0"/>
        <w:adjustRightInd w:val="0"/>
        <w:snapToGrid w:val="0"/>
        <w:spacing w:line="578" w:lineRule="exact"/>
        <w:ind w:left="0" w:leftChars="0" w:firstLine="0" w:firstLineChars="0"/>
        <w:textAlignment w:val="baseline"/>
      </w:pPr>
      <w:r>
        <w:rPr>
          <w:spacing w:val="-24"/>
        </w:rPr>
        <w:t>日期</w:t>
      </w:r>
      <w:r>
        <w:rPr>
          <w:rFonts w:hint="eastAsia"/>
          <w:spacing w:val="-24"/>
          <w:lang w:eastAsia="zh-CN"/>
        </w:rPr>
        <w:t>：</w:t>
      </w:r>
      <w:r>
        <w:br w:type="column"/>
      </w:r>
      <w:r>
        <w:t>设计单位名称：（盖章）</w:t>
      </w:r>
    </w:p>
    <w:p w14:paraId="2E874B36">
      <w:pPr>
        <w:keepNext w:val="0"/>
        <w:keepLines w:val="0"/>
        <w:pageBreakBefore w:val="0"/>
        <w:widowControl/>
        <w:kinsoku w:val="0"/>
        <w:wordWrap/>
        <w:overflowPunct/>
        <w:topLinePunct w:val="0"/>
        <w:autoSpaceDE w:val="0"/>
        <w:autoSpaceDN w:val="0"/>
        <w:bidi w:val="0"/>
        <w:adjustRightInd w:val="0"/>
        <w:snapToGrid w:val="0"/>
        <w:spacing w:line="578" w:lineRule="exact"/>
        <w:ind w:left="0" w:leftChars="0" w:firstLine="0" w:firstLineChars="0"/>
        <w:textAlignment w:val="baseline"/>
        <w:rPr>
          <w:rFonts w:hint="eastAsia" w:eastAsia="仿宋_GB2312"/>
          <w:lang w:eastAsia="zh-CN"/>
        </w:rPr>
      </w:pPr>
      <w:r>
        <w:t>法定代表人：（签字）</w:t>
      </w:r>
    </w:p>
    <w:p w14:paraId="6F7C1EC8">
      <w:pPr>
        <w:keepNext w:val="0"/>
        <w:keepLines w:val="0"/>
        <w:pageBreakBefore w:val="0"/>
        <w:widowControl/>
        <w:kinsoku w:val="0"/>
        <w:wordWrap/>
        <w:overflowPunct/>
        <w:topLinePunct w:val="0"/>
        <w:autoSpaceDE w:val="0"/>
        <w:autoSpaceDN w:val="0"/>
        <w:bidi w:val="0"/>
        <w:adjustRightInd w:val="0"/>
        <w:snapToGrid w:val="0"/>
        <w:spacing w:line="578" w:lineRule="exact"/>
        <w:ind w:left="0" w:leftChars="0" w:firstLine="0" w:firstLineChars="0"/>
        <w:textAlignment w:val="baseline"/>
      </w:pPr>
      <w:r>
        <w:t>项目负责人</w:t>
      </w:r>
      <w:r>
        <w:rPr>
          <w:spacing w:val="4"/>
        </w:rPr>
        <w:t>：</w:t>
      </w:r>
    </w:p>
    <w:p w14:paraId="568E86D7">
      <w:pPr>
        <w:bidi w:val="0"/>
        <w:ind w:left="0" w:leftChars="0" w:firstLine="0" w:firstLineChars="0"/>
      </w:pPr>
      <w:r>
        <w:t>日期：</w:t>
      </w:r>
    </w:p>
    <w:p w14:paraId="6063EB58">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sectPr>
          <w:type w:val="continuous"/>
          <w:pgSz w:w="11906" w:h="16839"/>
          <w:pgMar w:top="1431" w:right="1370" w:bottom="1156" w:left="1606" w:header="0" w:footer="992" w:gutter="0"/>
          <w:pgNumType w:fmt="decimal"/>
          <w:cols w:equalWidth="0" w:num="2">
            <w:col w:w="5065" w:space="100"/>
            <w:col w:w="3765"/>
          </w:cols>
        </w:sectPr>
      </w:pPr>
    </w:p>
    <w:p w14:paraId="1178D17A">
      <w:pPr>
        <w:pStyle w:val="2"/>
        <w:bidi w:val="0"/>
      </w:pPr>
      <w:r>
        <w:rPr>
          <w:rFonts w:hint="eastAsia"/>
          <w:lang w:val="en-US" w:eastAsia="zh-CN"/>
        </w:rPr>
        <w:t>八</w:t>
      </w:r>
      <w:r>
        <w:t>、施工单位工程质量安全承诺书</w:t>
      </w:r>
    </w:p>
    <w:p w14:paraId="0A0595F6">
      <w:pPr>
        <w:spacing w:line="257" w:lineRule="auto"/>
        <w:rPr>
          <w:rFonts w:ascii="Arial"/>
          <w:sz w:val="21"/>
        </w:rPr>
      </w:pPr>
    </w:p>
    <w:p w14:paraId="7DF2A0F9">
      <w:pPr>
        <w:spacing w:line="257" w:lineRule="auto"/>
        <w:rPr>
          <w:rFonts w:ascii="Arial"/>
          <w:sz w:val="21"/>
        </w:rPr>
      </w:pPr>
    </w:p>
    <w:p w14:paraId="5262543F">
      <w:pPr>
        <w:spacing w:line="257" w:lineRule="auto"/>
        <w:rPr>
          <w:rFonts w:ascii="Arial"/>
          <w:sz w:val="21"/>
        </w:rPr>
      </w:pPr>
    </w:p>
    <w:p w14:paraId="57019B72">
      <w:pPr>
        <w:bidi w:val="0"/>
      </w:pPr>
      <w:r>
        <w:t>三亚崖州湾科技城管理局：</w:t>
      </w:r>
    </w:p>
    <w:p w14:paraId="6472AE5E">
      <w:pPr>
        <w:bidi w:val="0"/>
      </w:pPr>
      <w:r>
        <w:t>我单位承接的由</w:t>
      </w:r>
      <w:r>
        <w:rPr>
          <w:rFonts w:hint="eastAsia"/>
          <w:u w:val="single"/>
          <w:lang w:val="en-US" w:eastAsia="zh-CN"/>
        </w:rPr>
        <w:t xml:space="preserve">                                        </w:t>
      </w:r>
      <w:r>
        <w:t>（建设单位）委托的</w:t>
      </w:r>
      <w:r>
        <w:rPr>
          <w:rFonts w:hint="eastAsia"/>
          <w:u w:val="single"/>
          <w:lang w:val="en-US" w:eastAsia="zh-CN"/>
        </w:rPr>
        <w:t xml:space="preserve">                                       </w:t>
      </w:r>
      <w:r>
        <w:t>工程项目施工任务，现作出如下承诺：</w:t>
      </w:r>
    </w:p>
    <w:p w14:paraId="2DAA8AFF">
      <w:pPr>
        <w:bidi w:val="0"/>
      </w:pPr>
      <w:r>
        <w:t>严格按照国家规定和建设方的施工要求开展项目建设工作，无违反强制性标准行为，无转包、挂靠、违法分包等行为；危险性较大的分部分项工程施工方案已通过专家论证；已编制质量和安全专项施工方案，并落实施工安全保障措施，并依法对设计使用年限内工程质量安全承担相应终身质量责任。如违反承诺，自愿接受三亚崖州湾科技城行政主管部门及其他部门依据有关法律法规等给予的行政处罚及处理。</w:t>
      </w:r>
    </w:p>
    <w:p w14:paraId="494A436A">
      <w:pPr>
        <w:spacing w:line="269" w:lineRule="auto"/>
        <w:rPr>
          <w:rFonts w:ascii="Arial"/>
          <w:sz w:val="21"/>
        </w:rPr>
      </w:pPr>
    </w:p>
    <w:p w14:paraId="313C5DBD">
      <w:pPr>
        <w:spacing w:line="269" w:lineRule="auto"/>
        <w:rPr>
          <w:rFonts w:ascii="Arial"/>
          <w:sz w:val="21"/>
        </w:rPr>
      </w:pPr>
    </w:p>
    <w:p w14:paraId="2D5CCEC2">
      <w:pPr>
        <w:spacing w:line="270" w:lineRule="auto"/>
        <w:rPr>
          <w:rFonts w:ascii="Arial"/>
          <w:sz w:val="21"/>
        </w:rPr>
      </w:pPr>
    </w:p>
    <w:p w14:paraId="707D4F6E">
      <w:pPr>
        <w:spacing w:line="270" w:lineRule="auto"/>
        <w:rPr>
          <w:rFonts w:ascii="Arial"/>
          <w:sz w:val="21"/>
        </w:rPr>
      </w:pPr>
    </w:p>
    <w:p w14:paraId="6BE25741">
      <w:pPr>
        <w:spacing w:line="270" w:lineRule="auto"/>
        <w:rPr>
          <w:rFonts w:ascii="Arial"/>
          <w:sz w:val="21"/>
        </w:rPr>
      </w:pPr>
    </w:p>
    <w:p w14:paraId="0C60D5FA">
      <w:pPr>
        <w:spacing w:line="270" w:lineRule="auto"/>
        <w:rPr>
          <w:rFonts w:ascii="Arial"/>
          <w:sz w:val="21"/>
        </w:rPr>
      </w:pPr>
    </w:p>
    <w:p w14:paraId="5B147D7E">
      <w:pPr>
        <w:spacing w:line="270" w:lineRule="auto"/>
        <w:rPr>
          <w:rFonts w:ascii="Arial"/>
          <w:sz w:val="21"/>
        </w:rPr>
      </w:pPr>
    </w:p>
    <w:p w14:paraId="667AE929">
      <w:pPr>
        <w:spacing w:line="270" w:lineRule="auto"/>
        <w:rPr>
          <w:rFonts w:ascii="Arial"/>
          <w:sz w:val="21"/>
        </w:rPr>
      </w:pPr>
    </w:p>
    <w:p w14:paraId="43B6DA79">
      <w:pPr>
        <w:keepNext w:val="0"/>
        <w:keepLines w:val="0"/>
        <w:pageBreakBefore w:val="0"/>
        <w:widowControl/>
        <w:kinsoku w:val="0"/>
        <w:wordWrap/>
        <w:overflowPunct/>
        <w:topLinePunct w:val="0"/>
        <w:autoSpaceDE w:val="0"/>
        <w:autoSpaceDN w:val="0"/>
        <w:bidi w:val="0"/>
        <w:adjustRightInd w:val="0"/>
        <w:snapToGrid w:val="0"/>
        <w:ind w:firstLine="3200" w:firstLineChars="1000"/>
        <w:textAlignment w:val="baseline"/>
        <w:rPr>
          <w:rFonts w:hint="eastAsia" w:eastAsia="仿宋_GB2312"/>
          <w:lang w:eastAsia="zh-CN"/>
        </w:rPr>
      </w:pPr>
      <w:r>
        <w:t>施工单位名称：（盖章）</w:t>
      </w:r>
    </w:p>
    <w:p w14:paraId="56968B15">
      <w:pPr>
        <w:keepNext w:val="0"/>
        <w:keepLines w:val="0"/>
        <w:pageBreakBefore w:val="0"/>
        <w:widowControl/>
        <w:kinsoku w:val="0"/>
        <w:wordWrap/>
        <w:overflowPunct/>
        <w:topLinePunct w:val="0"/>
        <w:autoSpaceDE w:val="0"/>
        <w:autoSpaceDN w:val="0"/>
        <w:bidi w:val="0"/>
        <w:adjustRightInd w:val="0"/>
        <w:snapToGrid w:val="0"/>
        <w:ind w:firstLine="3200" w:firstLineChars="1000"/>
        <w:textAlignment w:val="baseline"/>
      </w:pPr>
      <w:r>
        <w:t>法定代表人：（签字）</w:t>
      </w:r>
    </w:p>
    <w:p w14:paraId="5661306B">
      <w:pPr>
        <w:keepNext w:val="0"/>
        <w:keepLines w:val="0"/>
        <w:pageBreakBefore w:val="0"/>
        <w:widowControl/>
        <w:kinsoku w:val="0"/>
        <w:wordWrap/>
        <w:overflowPunct/>
        <w:topLinePunct w:val="0"/>
        <w:autoSpaceDE w:val="0"/>
        <w:autoSpaceDN w:val="0"/>
        <w:bidi w:val="0"/>
        <w:adjustRightInd w:val="0"/>
        <w:snapToGrid w:val="0"/>
        <w:ind w:firstLine="3200" w:firstLineChars="1000"/>
        <w:textAlignment w:val="baseline"/>
      </w:pPr>
      <w:r>
        <w:t>项目负责人：</w:t>
      </w:r>
    </w:p>
    <w:p w14:paraId="648BBC89">
      <w:pPr>
        <w:keepNext w:val="0"/>
        <w:keepLines w:val="0"/>
        <w:pageBreakBefore w:val="0"/>
        <w:widowControl/>
        <w:kinsoku w:val="0"/>
        <w:wordWrap/>
        <w:overflowPunct/>
        <w:topLinePunct w:val="0"/>
        <w:autoSpaceDE w:val="0"/>
        <w:autoSpaceDN w:val="0"/>
        <w:bidi w:val="0"/>
        <w:adjustRightInd w:val="0"/>
        <w:snapToGrid w:val="0"/>
        <w:ind w:firstLine="3200" w:firstLineChars="1000"/>
        <w:textAlignment w:val="baseline"/>
      </w:pPr>
      <w:r>
        <w:t>日期：</w:t>
      </w:r>
    </w:p>
    <w:p w14:paraId="310245BB">
      <w:pPr>
        <w:keepNext w:val="0"/>
        <w:keepLines w:val="0"/>
        <w:pageBreakBefore w:val="0"/>
        <w:widowControl/>
        <w:kinsoku w:val="0"/>
        <w:wordWrap/>
        <w:overflowPunct/>
        <w:topLinePunct w:val="0"/>
        <w:autoSpaceDE w:val="0"/>
        <w:autoSpaceDN w:val="0"/>
        <w:bidi w:val="0"/>
        <w:adjustRightInd w:val="0"/>
        <w:snapToGrid w:val="0"/>
        <w:ind w:firstLine="3200" w:firstLineChars="1000"/>
        <w:textAlignment w:val="baseline"/>
        <w:sectPr>
          <w:footerReference r:id="rId15" w:type="default"/>
          <w:pgSz w:w="11906" w:h="16839"/>
          <w:pgMar w:top="2098" w:right="1474" w:bottom="1984" w:left="1587" w:header="0" w:footer="992" w:gutter="0"/>
          <w:pgNumType w:fmt="decimal"/>
          <w:cols w:space="720" w:num="1"/>
        </w:sectPr>
      </w:pPr>
    </w:p>
    <w:p w14:paraId="16718FF7">
      <w:pPr>
        <w:pStyle w:val="2"/>
        <w:bidi w:val="0"/>
      </w:pPr>
      <w:r>
        <w:rPr>
          <w:rFonts w:hint="eastAsia"/>
          <w:lang w:val="en-US" w:eastAsia="zh-CN"/>
        </w:rPr>
        <w:t>九</w:t>
      </w:r>
      <w:r>
        <w:t>、超限高层建筑工程审查承诺书（模版一）</w:t>
      </w:r>
    </w:p>
    <w:p w14:paraId="708B047B">
      <w:pPr>
        <w:pStyle w:val="2"/>
        <w:bidi w:val="0"/>
      </w:pPr>
    </w:p>
    <w:p w14:paraId="09A4C831">
      <w:pPr>
        <w:bidi w:val="0"/>
        <w:jc w:val="both"/>
      </w:pPr>
      <w:r>
        <w:t>本单位于</w:t>
      </w:r>
      <w:r>
        <w:rPr>
          <w:u w:val="single"/>
        </w:rPr>
        <w:t>【</w:t>
      </w:r>
      <w:r>
        <w:rPr>
          <w:rFonts w:hint="eastAsia"/>
          <w:u w:val="single"/>
          <w:lang w:val="en-US" w:eastAsia="zh-CN"/>
        </w:rPr>
        <w:t xml:space="preserve">    </w:t>
      </w:r>
      <w:r>
        <w:rPr>
          <w:u w:val="single"/>
        </w:rPr>
        <w:t>】</w:t>
      </w:r>
      <w:r>
        <w:t>年</w:t>
      </w:r>
      <w:r>
        <w:rPr>
          <w:u w:val="single"/>
        </w:rPr>
        <w:t>【</w:t>
      </w:r>
      <w:r>
        <w:rPr>
          <w:rFonts w:hint="eastAsia"/>
          <w:u w:val="single"/>
          <w:lang w:val="en-US" w:eastAsia="zh-CN"/>
        </w:rPr>
        <w:t xml:space="preserve">    </w:t>
      </w:r>
      <w:r>
        <w:rPr>
          <w:u w:val="single"/>
        </w:rPr>
        <w:t>】</w:t>
      </w:r>
      <w:r>
        <w:t>月</w:t>
      </w:r>
      <w:r>
        <w:rPr>
          <w:u w:val="single"/>
        </w:rPr>
        <w:t>【</w:t>
      </w:r>
      <w:r>
        <w:rPr>
          <w:rFonts w:hint="eastAsia"/>
          <w:u w:val="single"/>
          <w:lang w:val="en-US" w:eastAsia="zh-CN"/>
        </w:rPr>
        <w:t xml:space="preserve">    </w:t>
      </w:r>
      <w:r>
        <w:rPr>
          <w:u w:val="single"/>
        </w:rPr>
        <w:t>】</w:t>
      </w:r>
      <w:r>
        <w:t>日申报</w:t>
      </w:r>
      <w:r>
        <w:rPr>
          <w:u w:val="single"/>
        </w:rPr>
        <w:t>〔项目名称〕</w:t>
      </w:r>
      <w:r>
        <w:t>项目,根据《超限高层建筑工程抗震设防管理规定》(建设部令第111号)、《超限高层建</w:t>
      </w:r>
      <w:r>
        <w:rPr>
          <w:rFonts w:hint="eastAsia"/>
          <w:lang w:val="en-US" w:eastAsia="zh-CN"/>
        </w:rPr>
        <w:t>筑</w:t>
      </w:r>
      <w:r>
        <w:t>工程抗震设防专项审查技术要点》（建质〔2015〕67号）和《</w:t>
      </w:r>
      <w:r>
        <w:rPr>
          <w:rFonts w:hint="eastAsia"/>
        </w:rPr>
        <w:t>海南省超限高层建筑结构抗震设计要点（2021年版）</w:t>
      </w:r>
      <w:r>
        <w:t>》的要求，本单位就申报项目完成了超限高层建筑工程抗震设防的专项审查，现就专项审查结果及有关事项作出如下承诺:</w:t>
      </w:r>
    </w:p>
    <w:p w14:paraId="2EFD313F">
      <w:pPr>
        <w:bidi w:val="0"/>
        <w:jc w:val="both"/>
      </w:pPr>
      <w:r>
        <w:rPr>
          <w:rStyle w:val="17"/>
        </w:rPr>
        <w:t>（一）</w:t>
      </w:r>
      <w:r>
        <w:t>本单位已阅读和清楚在本承诺书所作的全部承诺内容,自愿签订本承诺书。</w:t>
      </w:r>
    </w:p>
    <w:p w14:paraId="00ACDE94">
      <w:pPr>
        <w:bidi w:val="0"/>
        <w:jc w:val="both"/>
      </w:pPr>
      <w:r>
        <w:rPr>
          <w:rStyle w:val="17"/>
          <w:rFonts w:cs="Times New Roman"/>
        </w:rPr>
        <w:t>（二）</w:t>
      </w:r>
      <w:r>
        <w:t>本单位对所提交资料和填报内容的真实性、合法性、准确性、完整性负责。</w:t>
      </w:r>
    </w:p>
    <w:p w14:paraId="4B6AFECD">
      <w:pPr>
        <w:bidi w:val="0"/>
        <w:jc w:val="both"/>
      </w:pPr>
      <w:r>
        <w:rPr>
          <w:rStyle w:val="17"/>
          <w:rFonts w:cs="Times New Roman"/>
        </w:rPr>
        <w:t>（三）</w:t>
      </w:r>
      <w:r>
        <w:t>经审查，我单位申报项目属于超限高层建筑工程。本单位已按程序将该项目报送市住建部门开展超限高层建筑工程抗震设防审查，市住建部门委托专家审查组就申报项目</w:t>
      </w:r>
      <w:r>
        <w:rPr>
          <w:rFonts w:hint="eastAsia"/>
          <w:lang w:val="en-US" w:eastAsia="zh-CN"/>
        </w:rPr>
        <w:t>开展</w:t>
      </w:r>
      <w:r>
        <w:t>超限高层建筑工程抗震设防专项审查，且已按照专家组审查意见对申报项目进行修改</w:t>
      </w:r>
      <w:r>
        <w:rPr>
          <w:rFonts w:hint="eastAsia"/>
          <w:lang w:eastAsia="zh-CN"/>
        </w:rPr>
        <w:t>，</w:t>
      </w:r>
      <w:r>
        <w:t>并已取得原审查专家组结论为“通过”的书面审查意见。</w:t>
      </w:r>
    </w:p>
    <w:p w14:paraId="406AA27C">
      <w:pPr>
        <w:bidi w:val="0"/>
        <w:jc w:val="both"/>
        <w:rPr>
          <w:rFonts w:hint="eastAsia"/>
          <w:spacing w:val="3"/>
          <w:lang w:eastAsia="zh-CN"/>
        </w:rPr>
      </w:pPr>
      <w:r>
        <w:rPr>
          <w:rStyle w:val="17"/>
          <w:rFonts w:hint="eastAsia" w:cs="Times New Roman"/>
          <w:lang w:eastAsia="zh-CN"/>
        </w:rPr>
        <w:t>（</w:t>
      </w:r>
      <w:r>
        <w:rPr>
          <w:rStyle w:val="17"/>
          <w:rFonts w:cs="Times New Roman"/>
        </w:rPr>
        <w:t>四）</w:t>
      </w:r>
      <w:r>
        <w:t>本单位承诺与实际不一致的</w:t>
      </w:r>
      <w:r>
        <w:rPr>
          <w:rFonts w:hint="eastAsia"/>
          <w:lang w:eastAsia="zh-CN"/>
        </w:rPr>
        <w:t>，</w:t>
      </w:r>
      <w:r>
        <w:rPr>
          <w:rFonts w:hint="eastAsia"/>
          <w:lang w:val="en-US" w:eastAsia="zh-CN"/>
        </w:rPr>
        <w:t>自愿</w:t>
      </w:r>
      <w:r>
        <w:rPr>
          <w:spacing w:val="3"/>
        </w:rPr>
        <w:t>承担</w:t>
      </w:r>
      <w:r>
        <w:t>由此引致</w:t>
      </w:r>
      <w:r>
        <w:rPr>
          <w:rFonts w:hint="eastAsia"/>
          <w:lang w:val="en-US" w:eastAsia="zh-CN"/>
        </w:rPr>
        <w:t>的</w:t>
      </w:r>
      <w:r>
        <w:rPr>
          <w:spacing w:val="3"/>
        </w:rPr>
        <w:t>法律责任</w:t>
      </w:r>
      <w:r>
        <w:rPr>
          <w:rFonts w:hint="eastAsia"/>
          <w:spacing w:val="3"/>
          <w:lang w:eastAsia="zh-CN"/>
        </w:rPr>
        <w:t>，</w:t>
      </w:r>
      <w:r>
        <w:rPr>
          <w:rFonts w:hint="eastAsia"/>
          <w:lang w:val="en-US" w:eastAsia="zh-CN"/>
        </w:rPr>
        <w:t>自愿</w:t>
      </w:r>
      <w:r>
        <w:t>接受审批部门撤销该审批决定</w:t>
      </w:r>
      <w:r>
        <w:rPr>
          <w:rFonts w:hint="eastAsia"/>
          <w:lang w:val="en-US" w:eastAsia="zh-CN"/>
        </w:rPr>
        <w:t>及其他</w:t>
      </w:r>
      <w:r>
        <w:t>有关行政部门的处理</w:t>
      </w:r>
      <w:r>
        <w:rPr>
          <w:rFonts w:hint="eastAsia"/>
          <w:spacing w:val="3"/>
          <w:lang w:eastAsia="zh-CN"/>
        </w:rPr>
        <w:t>。</w:t>
      </w:r>
    </w:p>
    <w:p w14:paraId="7C97F042">
      <w:pPr>
        <w:bidi w:val="0"/>
        <w:ind w:firstLine="640" w:firstLineChars="200"/>
      </w:pPr>
      <w:r>
        <w:t>特此承诺。</w:t>
      </w:r>
    </w:p>
    <w:p w14:paraId="548B18B0">
      <w:pPr>
        <w:spacing w:line="248" w:lineRule="auto"/>
        <w:rPr>
          <w:rFonts w:ascii="Arial"/>
          <w:sz w:val="21"/>
        </w:rPr>
      </w:pPr>
    </w:p>
    <w:p w14:paraId="197C4418">
      <w:pPr>
        <w:spacing w:line="248" w:lineRule="auto"/>
        <w:rPr>
          <w:rFonts w:ascii="Arial"/>
          <w:sz w:val="32"/>
          <w:szCs w:val="32"/>
        </w:rPr>
      </w:pPr>
    </w:p>
    <w:p w14:paraId="43D29766">
      <w:pPr>
        <w:spacing w:line="248" w:lineRule="auto"/>
        <w:rPr>
          <w:rFonts w:ascii="Arial"/>
          <w:sz w:val="21"/>
        </w:rPr>
      </w:pPr>
    </w:p>
    <w:p w14:paraId="43BFCEEF">
      <w:pPr>
        <w:spacing w:line="248" w:lineRule="auto"/>
        <w:rPr>
          <w:rFonts w:ascii="Arial"/>
          <w:sz w:val="21"/>
        </w:rPr>
      </w:pPr>
    </w:p>
    <w:p w14:paraId="7DC53FB5">
      <w:pPr>
        <w:spacing w:line="249" w:lineRule="auto"/>
        <w:rPr>
          <w:rFonts w:ascii="Arial"/>
          <w:sz w:val="21"/>
        </w:rPr>
      </w:pPr>
    </w:p>
    <w:p w14:paraId="4334B7E6">
      <w:pPr>
        <w:spacing w:line="249" w:lineRule="auto"/>
        <w:rPr>
          <w:rFonts w:ascii="Arial"/>
          <w:sz w:val="21"/>
        </w:rPr>
      </w:pPr>
    </w:p>
    <w:p w14:paraId="1CA05ACB">
      <w:pPr>
        <w:spacing w:line="249" w:lineRule="auto"/>
        <w:rPr>
          <w:rFonts w:ascii="Arial"/>
          <w:sz w:val="21"/>
        </w:rPr>
      </w:pPr>
    </w:p>
    <w:p w14:paraId="10EEE34B">
      <w:pPr>
        <w:keepNext w:val="0"/>
        <w:keepLines w:val="0"/>
        <w:pageBreakBefore w:val="0"/>
        <w:widowControl/>
        <w:kinsoku w:val="0"/>
        <w:wordWrap/>
        <w:overflowPunct/>
        <w:topLinePunct w:val="0"/>
        <w:autoSpaceDE w:val="0"/>
        <w:autoSpaceDN w:val="0"/>
        <w:bidi w:val="0"/>
        <w:adjustRightInd w:val="0"/>
        <w:snapToGrid w:val="0"/>
        <w:ind w:firstLine="3200" w:firstLineChars="1000"/>
        <w:textAlignment w:val="baseline"/>
      </w:pPr>
      <w:r>
        <w:t>建设单位</w:t>
      </w:r>
      <w:r>
        <w:rPr>
          <w:rFonts w:hint="eastAsia"/>
          <w:lang w:eastAsia="zh-CN"/>
        </w:rPr>
        <w:t>（</w:t>
      </w:r>
      <w:r>
        <w:t>公章</w:t>
      </w:r>
      <w:r>
        <w:rPr>
          <w:rFonts w:hint="eastAsia"/>
          <w:lang w:eastAsia="zh-CN"/>
        </w:rPr>
        <w:t>）</w:t>
      </w:r>
      <w:r>
        <w:t>∶</w:t>
      </w:r>
    </w:p>
    <w:p w14:paraId="00A470BF">
      <w:pPr>
        <w:keepNext w:val="0"/>
        <w:keepLines w:val="0"/>
        <w:pageBreakBefore w:val="0"/>
        <w:widowControl/>
        <w:kinsoku w:val="0"/>
        <w:wordWrap/>
        <w:overflowPunct/>
        <w:topLinePunct w:val="0"/>
        <w:autoSpaceDE w:val="0"/>
        <w:autoSpaceDN w:val="0"/>
        <w:bidi w:val="0"/>
        <w:adjustRightInd w:val="0"/>
        <w:snapToGrid w:val="0"/>
        <w:ind w:firstLine="3200" w:firstLineChars="1000"/>
        <w:textAlignment w:val="baseline"/>
      </w:pPr>
      <w:r>
        <w:t>法定代表人</w:t>
      </w:r>
      <w:r>
        <w:rPr>
          <w:rFonts w:hint="eastAsia"/>
          <w:lang w:eastAsia="zh-CN"/>
        </w:rPr>
        <w:t>（</w:t>
      </w:r>
      <w:r>
        <w:t>签名</w:t>
      </w:r>
      <w:r>
        <w:rPr>
          <w:rFonts w:hint="eastAsia"/>
          <w:lang w:eastAsia="zh-CN"/>
        </w:rPr>
        <w:t>）</w:t>
      </w:r>
      <w:r>
        <w:t>∶</w:t>
      </w:r>
    </w:p>
    <w:p w14:paraId="61F2DA02">
      <w:pPr>
        <w:keepNext w:val="0"/>
        <w:keepLines w:val="0"/>
        <w:pageBreakBefore w:val="0"/>
        <w:widowControl/>
        <w:kinsoku w:val="0"/>
        <w:wordWrap/>
        <w:overflowPunct/>
        <w:topLinePunct w:val="0"/>
        <w:autoSpaceDE w:val="0"/>
        <w:autoSpaceDN w:val="0"/>
        <w:bidi w:val="0"/>
        <w:adjustRightInd w:val="0"/>
        <w:snapToGrid w:val="0"/>
        <w:ind w:firstLine="3200" w:firstLineChars="1000"/>
        <w:textAlignment w:val="baseline"/>
        <w:sectPr>
          <w:footerReference r:id="rId16" w:type="default"/>
          <w:pgSz w:w="11906" w:h="16839"/>
          <w:pgMar w:top="2098" w:right="1474" w:bottom="1984" w:left="1587" w:header="0" w:footer="992" w:gutter="0"/>
          <w:pgNumType w:fmt="decimal"/>
          <w:cols w:space="720" w:num="1"/>
        </w:sectPr>
      </w:pPr>
      <w:r>
        <w:t>年</w:t>
      </w:r>
      <w:r>
        <w:rPr>
          <w:rFonts w:hint="eastAsia"/>
          <w:lang w:val="en-US" w:eastAsia="zh-CN"/>
        </w:rPr>
        <w:t xml:space="preserve">    </w:t>
      </w:r>
      <w:r>
        <w:t>月</w:t>
      </w:r>
      <w:r>
        <w:rPr>
          <w:rFonts w:hint="eastAsia"/>
          <w:lang w:val="en-US" w:eastAsia="zh-CN"/>
        </w:rPr>
        <w:t xml:space="preserve">    </w:t>
      </w:r>
      <w:r>
        <w:t>日</w:t>
      </w:r>
    </w:p>
    <w:p w14:paraId="0CE77750">
      <w:pPr>
        <w:pStyle w:val="2"/>
        <w:bidi w:val="0"/>
      </w:pPr>
      <w:r>
        <w:t>超限高层建筑工程审查承诺书（模版二）</w:t>
      </w:r>
    </w:p>
    <w:p w14:paraId="588A6E2C">
      <w:pPr>
        <w:spacing w:line="450" w:lineRule="auto"/>
        <w:rPr>
          <w:rFonts w:ascii="Arial"/>
          <w:sz w:val="21"/>
        </w:rPr>
      </w:pPr>
    </w:p>
    <w:p w14:paraId="269E9350">
      <w:pPr>
        <w:bidi w:val="0"/>
      </w:pPr>
      <w:r>
        <w:t>本单位于</w:t>
      </w:r>
      <w:r>
        <w:rPr>
          <w:u w:val="single"/>
        </w:rPr>
        <w:t>【</w:t>
      </w:r>
      <w:r>
        <w:rPr>
          <w:rFonts w:hint="eastAsia"/>
          <w:u w:val="single"/>
          <w:lang w:val="en-US" w:eastAsia="zh-CN"/>
        </w:rPr>
        <w:t xml:space="preserve">    </w:t>
      </w:r>
      <w:r>
        <w:rPr>
          <w:u w:val="single"/>
        </w:rPr>
        <w:t>】</w:t>
      </w:r>
      <w:r>
        <w:t>年</w:t>
      </w:r>
      <w:r>
        <w:rPr>
          <w:u w:val="single"/>
        </w:rPr>
        <w:t>【</w:t>
      </w:r>
      <w:r>
        <w:rPr>
          <w:rFonts w:hint="eastAsia"/>
          <w:u w:val="single"/>
          <w:lang w:val="en-US" w:eastAsia="zh-CN"/>
        </w:rPr>
        <w:t xml:space="preserve">    </w:t>
      </w:r>
      <w:r>
        <w:rPr>
          <w:u w:val="single"/>
        </w:rPr>
        <w:t>】</w:t>
      </w:r>
      <w:r>
        <w:t>月</w:t>
      </w:r>
      <w:r>
        <w:rPr>
          <w:u w:val="single"/>
        </w:rPr>
        <w:t>【</w:t>
      </w:r>
      <w:r>
        <w:rPr>
          <w:rFonts w:hint="eastAsia"/>
          <w:u w:val="single"/>
          <w:lang w:val="en-US" w:eastAsia="zh-CN"/>
        </w:rPr>
        <w:t xml:space="preserve">    </w:t>
      </w:r>
      <w:r>
        <w:rPr>
          <w:u w:val="single"/>
        </w:rPr>
        <w:t>】</w:t>
      </w:r>
      <w:r>
        <w:t>日申报</w:t>
      </w:r>
      <w:r>
        <w:rPr>
          <w:u w:val="single"/>
        </w:rPr>
        <w:t>〔项目名称〕</w:t>
      </w:r>
      <w:r>
        <w:t>项目</w:t>
      </w:r>
      <w:r>
        <w:rPr>
          <w:rFonts w:hint="eastAsia"/>
          <w:lang w:eastAsia="zh-CN"/>
        </w:rPr>
        <w:t>，</w:t>
      </w:r>
      <w:r>
        <w:t>根据《超限高层建筑工程抗震设防管理规定》(建设部令第111号)、《超限高层建</w:t>
      </w:r>
      <w:r>
        <w:rPr>
          <w:rFonts w:hint="eastAsia"/>
          <w:lang w:val="en-US" w:eastAsia="zh-CN"/>
        </w:rPr>
        <w:t>筑</w:t>
      </w:r>
      <w:r>
        <w:t>工程抗震设防专项审查技术要点》（建质〔2015〕67号）和《</w:t>
      </w:r>
      <w:r>
        <w:rPr>
          <w:rFonts w:hint="eastAsia"/>
        </w:rPr>
        <w:t>海南省超限高层建筑结构抗震设计要点（2021年版）</w:t>
      </w:r>
      <w:r>
        <w:t>》（以下简称《海南设计要点》）的要求，本单位对申报项目完成了超限高层建筑工程抗震设防的专项审查，现就专项审查结果及有关事项作出如下承诺:</w:t>
      </w:r>
    </w:p>
    <w:p w14:paraId="1EF914A8">
      <w:pPr>
        <w:bidi w:val="0"/>
      </w:pPr>
      <w:r>
        <w:rPr>
          <w:rStyle w:val="17"/>
          <w:rFonts w:cs="Times New Roman"/>
        </w:rPr>
        <w:t>（一）</w:t>
      </w:r>
      <w:r>
        <w:t>本单位已阅读和清楚在本承诺书所作的全部承诺内容</w:t>
      </w:r>
      <w:r>
        <w:rPr>
          <w:rFonts w:hint="eastAsia"/>
          <w:lang w:eastAsia="zh-CN"/>
        </w:rPr>
        <w:t>，</w:t>
      </w:r>
      <w:r>
        <w:t>自愿签订本承诺书。</w:t>
      </w:r>
    </w:p>
    <w:p w14:paraId="0F12BAF3">
      <w:pPr>
        <w:bidi w:val="0"/>
      </w:pPr>
      <w:r>
        <w:rPr>
          <w:rStyle w:val="17"/>
          <w:rFonts w:cs="Times New Roman"/>
        </w:rPr>
        <w:t>（二）</w:t>
      </w:r>
      <w:r>
        <w:t>本单位对所提交资料和填报内容的真实性、合法性、准确性、完整性负责。</w:t>
      </w:r>
    </w:p>
    <w:p w14:paraId="7A79F745">
      <w:pPr>
        <w:bidi w:val="0"/>
      </w:pPr>
      <w:r>
        <w:rPr>
          <w:rStyle w:val="17"/>
          <w:rFonts w:cs="Times New Roman"/>
        </w:rPr>
        <w:t>（三）</w:t>
      </w:r>
      <w:r>
        <w:t>申报项目不属于超限高层建筑工程。</w:t>
      </w:r>
    </w:p>
    <w:p w14:paraId="68CF13C1">
      <w:pPr>
        <w:bidi w:val="0"/>
        <w:jc w:val="both"/>
        <w:rPr>
          <w:rFonts w:hint="eastAsia"/>
          <w:spacing w:val="3"/>
          <w:lang w:eastAsia="zh-CN"/>
        </w:rPr>
      </w:pPr>
      <w:r>
        <w:rPr>
          <w:rStyle w:val="17"/>
          <w:rFonts w:cs="Times New Roman"/>
        </w:rPr>
        <w:t>（四）</w:t>
      </w:r>
      <w:r>
        <w:t>本单位承诺与实际不一致的</w:t>
      </w:r>
      <w:r>
        <w:rPr>
          <w:rFonts w:hint="eastAsia"/>
          <w:lang w:eastAsia="zh-CN"/>
        </w:rPr>
        <w:t>，</w:t>
      </w:r>
      <w:r>
        <w:rPr>
          <w:rFonts w:hint="eastAsia"/>
          <w:lang w:val="en-US" w:eastAsia="zh-CN"/>
        </w:rPr>
        <w:t>自愿</w:t>
      </w:r>
      <w:r>
        <w:rPr>
          <w:spacing w:val="3"/>
        </w:rPr>
        <w:t>承担</w:t>
      </w:r>
      <w:r>
        <w:t>由此引致</w:t>
      </w:r>
      <w:r>
        <w:rPr>
          <w:rFonts w:hint="eastAsia"/>
          <w:lang w:val="en-US" w:eastAsia="zh-CN"/>
        </w:rPr>
        <w:t>的</w:t>
      </w:r>
      <w:r>
        <w:rPr>
          <w:spacing w:val="3"/>
        </w:rPr>
        <w:t>法律责任</w:t>
      </w:r>
      <w:r>
        <w:rPr>
          <w:rFonts w:hint="eastAsia"/>
          <w:spacing w:val="3"/>
          <w:lang w:eastAsia="zh-CN"/>
        </w:rPr>
        <w:t>，</w:t>
      </w:r>
      <w:r>
        <w:rPr>
          <w:rFonts w:hint="eastAsia"/>
          <w:lang w:val="en-US" w:eastAsia="zh-CN"/>
        </w:rPr>
        <w:t>自愿</w:t>
      </w:r>
      <w:r>
        <w:t>接受审批部门撤销该审批决定</w:t>
      </w:r>
      <w:r>
        <w:rPr>
          <w:rFonts w:hint="eastAsia"/>
          <w:lang w:val="en-US" w:eastAsia="zh-CN"/>
        </w:rPr>
        <w:t>及其他</w:t>
      </w:r>
      <w:r>
        <w:t>有关行政部门的处理</w:t>
      </w:r>
      <w:r>
        <w:rPr>
          <w:rFonts w:hint="eastAsia"/>
          <w:spacing w:val="3"/>
          <w:lang w:eastAsia="zh-CN"/>
        </w:rPr>
        <w:t>。</w:t>
      </w:r>
    </w:p>
    <w:p w14:paraId="6EA03397">
      <w:pPr>
        <w:bidi w:val="0"/>
      </w:pPr>
      <w:r>
        <w:t>特此承诺。</w:t>
      </w:r>
    </w:p>
    <w:p w14:paraId="32D25827">
      <w:pPr>
        <w:keepNext w:val="0"/>
        <w:keepLines w:val="0"/>
        <w:pageBreakBefore w:val="0"/>
        <w:widowControl/>
        <w:kinsoku w:val="0"/>
        <w:wordWrap/>
        <w:overflowPunct/>
        <w:topLinePunct w:val="0"/>
        <w:autoSpaceDE w:val="0"/>
        <w:autoSpaceDN w:val="0"/>
        <w:bidi w:val="0"/>
        <w:adjustRightInd w:val="0"/>
        <w:snapToGrid w:val="0"/>
        <w:ind w:firstLine="3200" w:firstLineChars="1000"/>
        <w:textAlignment w:val="baseline"/>
      </w:pPr>
    </w:p>
    <w:p w14:paraId="55B263DC">
      <w:pPr>
        <w:keepNext w:val="0"/>
        <w:keepLines w:val="0"/>
        <w:pageBreakBefore w:val="0"/>
        <w:widowControl/>
        <w:kinsoku w:val="0"/>
        <w:wordWrap/>
        <w:overflowPunct/>
        <w:topLinePunct w:val="0"/>
        <w:autoSpaceDE w:val="0"/>
        <w:autoSpaceDN w:val="0"/>
        <w:bidi w:val="0"/>
        <w:adjustRightInd w:val="0"/>
        <w:snapToGrid w:val="0"/>
        <w:ind w:firstLine="3200" w:firstLineChars="1000"/>
        <w:textAlignment w:val="baseline"/>
      </w:pPr>
      <w:r>
        <w:t>建设单位(公章)∶</w:t>
      </w:r>
    </w:p>
    <w:p w14:paraId="508BB9C5">
      <w:pPr>
        <w:keepNext w:val="0"/>
        <w:keepLines w:val="0"/>
        <w:pageBreakBefore w:val="0"/>
        <w:widowControl/>
        <w:kinsoku w:val="0"/>
        <w:wordWrap/>
        <w:overflowPunct/>
        <w:topLinePunct w:val="0"/>
        <w:autoSpaceDE w:val="0"/>
        <w:autoSpaceDN w:val="0"/>
        <w:bidi w:val="0"/>
        <w:adjustRightInd w:val="0"/>
        <w:snapToGrid w:val="0"/>
        <w:ind w:firstLine="3200" w:firstLineChars="1000"/>
        <w:textAlignment w:val="baseline"/>
      </w:pPr>
      <w:r>
        <w:t>法定代表人(签名)∶</w:t>
      </w:r>
    </w:p>
    <w:p w14:paraId="558FDF9E">
      <w:pPr>
        <w:keepNext w:val="0"/>
        <w:keepLines w:val="0"/>
        <w:pageBreakBefore w:val="0"/>
        <w:widowControl/>
        <w:kinsoku w:val="0"/>
        <w:wordWrap/>
        <w:overflowPunct/>
        <w:topLinePunct w:val="0"/>
        <w:autoSpaceDE w:val="0"/>
        <w:autoSpaceDN w:val="0"/>
        <w:bidi w:val="0"/>
        <w:adjustRightInd w:val="0"/>
        <w:snapToGrid w:val="0"/>
        <w:ind w:firstLine="3200" w:firstLineChars="1000"/>
        <w:textAlignment w:val="baseline"/>
        <w:rPr>
          <w:rFonts w:hint="default" w:eastAsia="仿宋_GB2312"/>
          <w:lang w:val="en-US" w:eastAsia="zh-CN"/>
        </w:rPr>
        <w:sectPr>
          <w:footerReference r:id="rId17" w:type="default"/>
          <w:pgSz w:w="11906" w:h="16839"/>
          <w:pgMar w:top="2098" w:right="1474" w:bottom="1984" w:left="1587" w:header="0" w:footer="991" w:gutter="0"/>
          <w:pgNumType w:fmt="decimal"/>
          <w:cols w:space="720" w:num="1"/>
        </w:sectPr>
      </w:pPr>
      <w:r>
        <w:rPr>
          <w:rFonts w:hint="eastAsia"/>
          <w:lang w:val="en-US" w:eastAsia="zh-CN"/>
        </w:rPr>
        <w:t>日期：</w:t>
      </w:r>
    </w:p>
    <w:p w14:paraId="13C77D13">
      <w:pPr>
        <w:bidi w:val="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附件4</w:t>
      </w:r>
    </w:p>
    <w:p w14:paraId="13D54AF0">
      <w:pPr>
        <w:pStyle w:val="3"/>
        <w:rPr>
          <w:rFonts w:hint="eastAsia"/>
          <w:lang w:val="en-US" w:eastAsia="zh-CN"/>
        </w:rPr>
      </w:pPr>
    </w:p>
    <w:p w14:paraId="6BB9A80E">
      <w:pPr>
        <w:pStyle w:val="2"/>
        <w:bidi w:val="0"/>
      </w:pPr>
      <w:r>
        <w:t>房屋建筑工程分“</w:t>
      </w:r>
      <w:r>
        <w:rPr>
          <w:rFonts w:hint="eastAsia"/>
          <w:lang w:val="en-US" w:eastAsia="zh-CN"/>
        </w:rPr>
        <w:t>三</w:t>
      </w:r>
      <w:r>
        <w:t>阶段”办理</w:t>
      </w:r>
    </w:p>
    <w:p w14:paraId="50BBC7D4">
      <w:pPr>
        <w:pStyle w:val="2"/>
        <w:bidi w:val="0"/>
      </w:pPr>
      <w:r>
        <w:t>施工许可流程图</w:t>
      </w:r>
    </w:p>
    <w:p w14:paraId="6A2EDE18"/>
    <w:p w14:paraId="3E615FED">
      <w:pPr>
        <w:spacing w:before="101" w:line="230" w:lineRule="auto"/>
        <w:ind w:left="0" w:leftChars="0" w:firstLine="0" w:firstLineChars="0"/>
        <w:jc w:val="center"/>
        <w:rPr>
          <w:rFonts w:hint="eastAsia" w:ascii="黑体" w:hAnsi="黑体" w:eastAsia="黑体" w:cs="黑体"/>
          <w:spacing w:val="-4"/>
          <w:sz w:val="32"/>
          <w:szCs w:val="32"/>
          <w:lang w:eastAsia="zh-CN"/>
        </w:rPr>
      </w:pPr>
      <w:r>
        <w:rPr>
          <w:rFonts w:hint="eastAsia" w:ascii="黑体" w:hAnsi="黑体" w:eastAsia="黑体" w:cs="黑体"/>
          <w:spacing w:val="-4"/>
          <w:sz w:val="32"/>
          <w:szCs w:val="32"/>
          <w:lang w:eastAsia="zh-CN"/>
        </w:rPr>
        <w:drawing>
          <wp:inline distT="0" distB="0" distL="114300" distR="114300">
            <wp:extent cx="4991100" cy="5991225"/>
            <wp:effectExtent l="0" t="0" r="0" b="9525"/>
            <wp:docPr id="8" name="图片 8" descr="房建三阶段办理施工许可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房建三阶段办理施工许可流程图"/>
                    <pic:cNvPicPr>
                      <a:picLocks noChangeAspect="1"/>
                    </pic:cNvPicPr>
                  </pic:nvPicPr>
                  <pic:blipFill>
                    <a:blip r:embed="rId21"/>
                    <a:stretch>
                      <a:fillRect/>
                    </a:stretch>
                  </pic:blipFill>
                  <pic:spPr>
                    <a:xfrm>
                      <a:off x="0" y="0"/>
                      <a:ext cx="4991100" cy="5991225"/>
                    </a:xfrm>
                    <a:prstGeom prst="rect">
                      <a:avLst/>
                    </a:prstGeom>
                  </pic:spPr>
                </pic:pic>
              </a:graphicData>
            </a:graphic>
          </wp:inline>
        </w:drawing>
      </w:r>
    </w:p>
    <w:p w14:paraId="0EFCF03D">
      <w:pPr>
        <w:spacing w:before="101" w:line="230" w:lineRule="auto"/>
        <w:ind w:left="0" w:leftChars="0" w:firstLine="0" w:firstLineChars="0"/>
        <w:rPr>
          <w:rFonts w:ascii="黑体" w:hAnsi="黑体" w:eastAsia="黑体" w:cs="黑体"/>
          <w:spacing w:val="-4"/>
          <w:sz w:val="32"/>
          <w:szCs w:val="32"/>
        </w:rPr>
        <w:sectPr>
          <w:footerReference r:id="rId18" w:type="default"/>
          <w:pgSz w:w="11906" w:h="16839"/>
          <w:pgMar w:top="2098" w:right="1474" w:bottom="1984" w:left="1587" w:header="0" w:footer="991" w:gutter="0"/>
          <w:pgNumType w:fmt="decimal"/>
          <w:cols w:space="720" w:num="1"/>
        </w:sectPr>
      </w:pPr>
    </w:p>
    <w:p w14:paraId="653F72DF">
      <w:pPr>
        <w:spacing w:before="101" w:line="230" w:lineRule="auto"/>
        <w:ind w:left="0" w:leftChars="0" w:firstLine="0" w:firstLineChars="0"/>
        <w:rPr>
          <w:rFonts w:hint="eastAsia" w:ascii="黑体" w:hAnsi="黑体" w:eastAsia="黑体" w:cs="黑体"/>
          <w:spacing w:val="-4"/>
          <w:sz w:val="32"/>
          <w:szCs w:val="32"/>
          <w:lang w:val="en-US" w:eastAsia="zh-CN"/>
        </w:rPr>
      </w:pPr>
      <w:r>
        <w:rPr>
          <w:rFonts w:ascii="黑体" w:hAnsi="黑体" w:eastAsia="黑体" w:cs="黑体"/>
          <w:spacing w:val="-4"/>
          <w:sz w:val="32"/>
          <w:szCs w:val="32"/>
        </w:rPr>
        <w:t>附件</w:t>
      </w:r>
      <w:r>
        <w:rPr>
          <w:rFonts w:hint="eastAsia" w:ascii="黑体" w:hAnsi="黑体" w:eastAsia="黑体" w:cs="黑体"/>
          <w:spacing w:val="-4"/>
          <w:sz w:val="32"/>
          <w:szCs w:val="32"/>
          <w:lang w:val="en-US" w:eastAsia="zh-CN"/>
        </w:rPr>
        <w:t>5</w:t>
      </w:r>
    </w:p>
    <w:p w14:paraId="510D7C96">
      <w:pPr>
        <w:pStyle w:val="3"/>
      </w:pPr>
    </w:p>
    <w:p w14:paraId="16A61755">
      <w:pPr>
        <w:pStyle w:val="2"/>
        <w:bidi w:val="0"/>
        <w:rPr>
          <w:rFonts w:hint="eastAsia"/>
          <w:lang w:val="en-US" w:eastAsia="zh-CN"/>
        </w:rPr>
      </w:pPr>
      <w:r>
        <w:rPr>
          <w:rFonts w:hint="eastAsia"/>
          <w:lang w:val="en-US" w:eastAsia="zh-CN"/>
        </w:rPr>
        <w:t>施工图设计文件免于审查正面清单</w:t>
      </w:r>
    </w:p>
    <w:p w14:paraId="2CE35B29">
      <w:pPr>
        <w:pStyle w:val="2"/>
        <w:bidi w:val="0"/>
        <w:rPr>
          <w:rFonts w:hint="eastAsia"/>
          <w:lang w:val="en-US" w:eastAsia="zh-CN"/>
        </w:rPr>
      </w:pPr>
      <w:r>
        <w:rPr>
          <w:rFonts w:hint="eastAsia"/>
          <w:lang w:val="en-US" w:eastAsia="zh-CN"/>
        </w:rPr>
        <w:t>（需进行消防设计审查的特殊建设工程除外）</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896"/>
        <w:gridCol w:w="2456"/>
        <w:gridCol w:w="3930"/>
      </w:tblGrid>
      <w:tr w14:paraId="3B7E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673D">
            <w:pPr>
              <w:pStyle w:val="19"/>
              <w:bidi w:val="0"/>
              <w:rPr>
                <w:rFonts w:hint="eastAsia"/>
              </w:rPr>
            </w:pPr>
            <w:r>
              <w:rPr>
                <w:rFonts w:hint="eastAsia"/>
                <w:lang w:val="en-US" w:eastAsia="zh-CN"/>
              </w:rPr>
              <w:t>序号</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3DAC">
            <w:pPr>
              <w:pStyle w:val="19"/>
              <w:bidi w:val="0"/>
              <w:rPr>
                <w:rFonts w:hint="eastAsia"/>
              </w:rPr>
            </w:pPr>
            <w:r>
              <w:rPr>
                <w:rFonts w:hint="eastAsia"/>
                <w:lang w:val="en-US" w:eastAsia="zh-CN"/>
              </w:rPr>
              <w:t>工程设计企业</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060D">
            <w:pPr>
              <w:pStyle w:val="19"/>
              <w:bidi w:val="0"/>
              <w:rPr>
                <w:rFonts w:hint="eastAsia"/>
              </w:rPr>
            </w:pPr>
            <w:r>
              <w:rPr>
                <w:rFonts w:hint="eastAsia"/>
                <w:lang w:val="en-US" w:eastAsia="zh-CN"/>
              </w:rPr>
              <w:t>需同时满足的条件</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3DAE">
            <w:pPr>
              <w:pStyle w:val="19"/>
              <w:bidi w:val="0"/>
              <w:jc w:val="center"/>
              <w:rPr>
                <w:rFonts w:hint="eastAsia"/>
              </w:rPr>
            </w:pPr>
            <w:r>
              <w:rPr>
                <w:rFonts w:hint="eastAsia"/>
                <w:lang w:val="en-US" w:eastAsia="zh-CN"/>
              </w:rPr>
              <w:t>免于审查项目</w:t>
            </w:r>
          </w:p>
        </w:tc>
      </w:tr>
      <w:tr w14:paraId="3AD4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6710">
            <w:pPr>
              <w:pStyle w:val="19"/>
              <w:bidi w:val="0"/>
              <w:jc w:val="center"/>
              <w:rPr>
                <w:rFonts w:hint="eastAsia"/>
              </w:rPr>
            </w:pPr>
            <w:r>
              <w:rPr>
                <w:rFonts w:hint="eastAsia"/>
                <w:lang w:val="en-US" w:eastAsia="zh-CN"/>
              </w:rPr>
              <w:t>1</w:t>
            </w:r>
          </w:p>
        </w:tc>
        <w:tc>
          <w:tcPr>
            <w:tcW w:w="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C0A1C">
            <w:pPr>
              <w:pStyle w:val="19"/>
              <w:bidi w:val="0"/>
              <w:jc w:val="center"/>
              <w:rPr>
                <w:rFonts w:hint="eastAsia"/>
              </w:rPr>
            </w:pPr>
            <w:r>
              <w:rPr>
                <w:rFonts w:hint="eastAsia"/>
                <w:lang w:val="en-US" w:eastAsia="zh-CN"/>
              </w:rPr>
              <w:t>具有工程设计资质的设计企业</w:t>
            </w:r>
          </w:p>
        </w:tc>
        <w:tc>
          <w:tcPr>
            <w:tcW w:w="14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C54F">
            <w:pPr>
              <w:pStyle w:val="19"/>
              <w:bidi w:val="0"/>
              <w:jc w:val="center"/>
              <w:rPr>
                <w:rFonts w:hint="eastAsia"/>
              </w:rPr>
            </w:pPr>
            <w:r>
              <w:rPr>
                <w:rFonts w:hint="eastAsia"/>
                <w:lang w:val="en-US" w:eastAsia="zh-CN"/>
              </w:rPr>
              <w:t>/</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C1521">
            <w:pPr>
              <w:pStyle w:val="19"/>
              <w:bidi w:val="0"/>
              <w:rPr>
                <w:rFonts w:hint="eastAsia"/>
              </w:rPr>
            </w:pPr>
            <w:r>
              <w:rPr>
                <w:rFonts w:hint="eastAsia"/>
                <w:lang w:val="en-US" w:eastAsia="zh-CN"/>
              </w:rPr>
              <w:t>建筑工程项目建筑面积在1000平方米以下（含）且不超过五层的房屋建筑工程。</w:t>
            </w:r>
          </w:p>
        </w:tc>
      </w:tr>
      <w:tr w14:paraId="1549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DFAC">
            <w:pPr>
              <w:pStyle w:val="19"/>
              <w:bidi w:val="0"/>
              <w:jc w:val="center"/>
              <w:rPr>
                <w:rFonts w:hint="eastAsia"/>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86D49">
            <w:pPr>
              <w:pStyle w:val="19"/>
              <w:bidi w:val="0"/>
              <w:rPr>
                <w:rFonts w:hint="eastAsia"/>
              </w:rPr>
            </w:pPr>
          </w:p>
        </w:tc>
        <w:tc>
          <w:tcPr>
            <w:tcW w:w="1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88FF">
            <w:pPr>
              <w:pStyle w:val="19"/>
              <w:bidi w:val="0"/>
              <w:rPr>
                <w:rFonts w:hint="eastAsia"/>
              </w:rPr>
            </w:pP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E59C">
            <w:pPr>
              <w:pStyle w:val="19"/>
              <w:bidi w:val="0"/>
              <w:rPr>
                <w:rFonts w:hint="eastAsia"/>
              </w:rPr>
            </w:pPr>
            <w:r>
              <w:rPr>
                <w:rFonts w:hint="eastAsia"/>
                <w:lang w:val="en-US" w:eastAsia="zh-CN"/>
              </w:rPr>
              <w:t>小型社会投资工业类项目：是指符合国土空间总体规划和控制性详细规划，已获得土地使用权且占地面积不大于1500平方米、建筑面积不大于5000平方米、建筑高度不大于24米、挖填土石方总量不大于1千立方米，不纳入《建设项目环境影响评价分类管理名录》，年综合能源消费量不满1000吨标准煤，且年电力消费不满500万千瓦时，纳入《不单独进行节能审查的行业目录》的厂房、仓库（仓储）等社会投资工业建筑工程项目。</w:t>
            </w:r>
          </w:p>
        </w:tc>
      </w:tr>
      <w:tr w14:paraId="0432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02DA">
            <w:pPr>
              <w:pStyle w:val="19"/>
              <w:bidi w:val="0"/>
              <w:jc w:val="center"/>
              <w:rPr>
                <w:rFonts w:hint="eastAsia"/>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E594A">
            <w:pPr>
              <w:pStyle w:val="19"/>
              <w:bidi w:val="0"/>
              <w:rPr>
                <w:rFonts w:hint="eastAsia"/>
              </w:rPr>
            </w:pPr>
          </w:p>
        </w:tc>
        <w:tc>
          <w:tcPr>
            <w:tcW w:w="1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5645">
            <w:pPr>
              <w:pStyle w:val="19"/>
              <w:bidi w:val="0"/>
              <w:rPr>
                <w:rFonts w:hint="eastAsia"/>
              </w:rPr>
            </w:pP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9C31">
            <w:pPr>
              <w:pStyle w:val="19"/>
              <w:bidi w:val="0"/>
              <w:rPr>
                <w:rFonts w:hint="eastAsia"/>
              </w:rPr>
            </w:pPr>
            <w:r>
              <w:rPr>
                <w:rFonts w:hint="eastAsia"/>
                <w:lang w:val="en-US" w:eastAsia="zh-CN"/>
              </w:rPr>
              <w:t>既有建筑改造项目：是指在确保工程质量安全和保障群众权益的基础上，内部装饰装修项目、老旧小区改造项目和工业建筑改造项目等不涉及用地面积和土地用途、容积率变更，且已取得不动产登记的建筑改造类建设项目。</w:t>
            </w:r>
          </w:p>
        </w:tc>
      </w:tr>
      <w:tr w14:paraId="1C0E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26F6">
            <w:pPr>
              <w:pStyle w:val="19"/>
              <w:bidi w:val="0"/>
              <w:jc w:val="center"/>
              <w:rPr>
                <w:rFonts w:hint="eastAsia"/>
              </w:rPr>
            </w:pPr>
            <w:r>
              <w:rPr>
                <w:rFonts w:hint="eastAsia"/>
                <w:lang w:val="en-US" w:eastAsia="zh-CN"/>
              </w:rPr>
              <w:t>2</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221D">
            <w:pPr>
              <w:pStyle w:val="19"/>
              <w:bidi w:val="0"/>
              <w:rPr>
                <w:rFonts w:hint="eastAsia"/>
              </w:rPr>
            </w:pPr>
            <w:r>
              <w:rPr>
                <w:rFonts w:hint="eastAsia"/>
                <w:lang w:val="en-US" w:eastAsia="zh-CN"/>
              </w:rPr>
              <w:t>具有工程设计综合甲级(或者建筑行业甲级、建筑工程专业甲级）资质的企业</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0FB70">
            <w:pPr>
              <w:pStyle w:val="19"/>
              <w:bidi w:val="0"/>
              <w:rPr>
                <w:rFonts w:hint="eastAsia"/>
              </w:rPr>
            </w:pPr>
            <w:r>
              <w:rPr>
                <w:rFonts w:hint="eastAsia"/>
                <w:lang w:val="en-US" w:eastAsia="zh-CN"/>
              </w:rPr>
              <w:t>1.信用评价等级为A级；</w:t>
            </w:r>
            <w:r>
              <w:rPr>
                <w:rFonts w:hint="eastAsia"/>
                <w:lang w:val="en-US" w:eastAsia="zh-CN"/>
              </w:rPr>
              <w:br w:type="textWrapping"/>
            </w:r>
            <w:r>
              <w:rPr>
                <w:rFonts w:hint="eastAsia"/>
                <w:lang w:val="en-US" w:eastAsia="zh-CN"/>
              </w:rPr>
              <w:t>2.设计的项目获得全国优秀工程勘察设计奖1项及以上，或者获得中国勘察设计协会组织评选的行业优秀工程勘察设计奖综合奖2项及以上，或者获得海南省优秀工程勘察设计奖综合工程奖3项及以上。</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2CEFB">
            <w:pPr>
              <w:pStyle w:val="19"/>
              <w:bidi w:val="0"/>
              <w:jc w:val="center"/>
              <w:rPr>
                <w:rFonts w:hint="eastAsia"/>
              </w:rPr>
            </w:pPr>
            <w:r>
              <w:rPr>
                <w:rFonts w:hint="eastAsia"/>
                <w:lang w:val="en-US" w:eastAsia="zh-CN"/>
              </w:rPr>
              <w:t>房屋建筑工程。</w:t>
            </w:r>
          </w:p>
        </w:tc>
      </w:tr>
    </w:tbl>
    <w:p w14:paraId="3F4B0FF0">
      <w:pPr>
        <w:bidi w:val="0"/>
        <w:ind w:left="0" w:leftChars="0" w:firstLine="0" w:firstLineChars="0"/>
        <w:rPr>
          <w:rFonts w:hint="eastAsia" w:ascii="黑体" w:hAnsi="黑体" w:eastAsia="黑体" w:cs="黑体"/>
          <w:lang w:val="en-US" w:eastAsia="zh-CN"/>
        </w:rPr>
      </w:pPr>
    </w:p>
    <w:p w14:paraId="66F14379">
      <w:pPr>
        <w:bidi w:val="0"/>
        <w:ind w:left="0" w:leftChars="0" w:firstLine="0" w:firstLineChars="0"/>
        <w:rPr>
          <w:rFonts w:hint="eastAsia" w:ascii="黑体" w:hAnsi="黑体" w:eastAsia="黑体" w:cs="黑体"/>
          <w:lang w:val="en-US" w:eastAsia="zh-CN"/>
        </w:rPr>
      </w:pPr>
    </w:p>
    <w:p w14:paraId="344705B8">
      <w:pPr>
        <w:bidi w:val="0"/>
        <w:ind w:left="0" w:leftChars="0" w:firstLine="0" w:firstLineChars="0"/>
        <w:rPr>
          <w:rFonts w:hint="eastAsia" w:ascii="黑体" w:hAnsi="黑体" w:eastAsia="黑体" w:cs="黑体"/>
          <w:lang w:val="en-US" w:eastAsia="zh-CN"/>
        </w:rPr>
      </w:pPr>
    </w:p>
    <w:p w14:paraId="3484C2A4">
      <w:pPr>
        <w:bidi w:val="0"/>
        <w:ind w:left="0" w:leftChars="0" w:firstLine="0" w:firstLineChars="0"/>
        <w:rPr>
          <w:rFonts w:hint="eastAsia" w:ascii="黑体" w:hAnsi="黑体" w:eastAsia="黑体" w:cs="黑体"/>
          <w:lang w:val="en-US" w:eastAsia="zh-CN"/>
        </w:rPr>
      </w:pPr>
    </w:p>
    <w:p w14:paraId="10F81F82">
      <w:pPr>
        <w:bidi w:val="0"/>
        <w:ind w:left="0" w:leftChars="0" w:firstLine="0" w:firstLineChars="0"/>
        <w:rPr>
          <w:rFonts w:hint="eastAsia" w:ascii="黑体" w:hAnsi="黑体" w:eastAsia="黑体" w:cs="黑体"/>
          <w:lang w:val="en-US" w:eastAsia="zh-CN"/>
        </w:rPr>
      </w:pPr>
    </w:p>
    <w:p w14:paraId="69140B16">
      <w:pPr>
        <w:bidi w:val="0"/>
        <w:ind w:left="0" w:leftChars="0" w:firstLine="0" w:firstLineChars="0"/>
        <w:rPr>
          <w:rFonts w:hint="eastAsia" w:ascii="黑体" w:hAnsi="黑体" w:eastAsia="黑体" w:cs="黑体"/>
          <w:lang w:val="en-US" w:eastAsia="zh-CN"/>
        </w:rPr>
      </w:pPr>
    </w:p>
    <w:p w14:paraId="3C6077E1">
      <w:pPr>
        <w:bidi w:val="0"/>
        <w:ind w:left="0" w:leftChars="0" w:firstLine="0" w:firstLineChars="0"/>
        <w:rPr>
          <w:rFonts w:hint="eastAsia" w:ascii="黑体" w:hAnsi="黑体" w:eastAsia="黑体" w:cs="黑体"/>
          <w:lang w:val="en-US" w:eastAsia="zh-CN"/>
        </w:rPr>
      </w:pPr>
    </w:p>
    <w:p w14:paraId="79AB98C8">
      <w:pPr>
        <w:bidi w:val="0"/>
        <w:ind w:left="0" w:leftChars="0" w:firstLine="0" w:firstLineChars="0"/>
        <w:rPr>
          <w:rFonts w:hint="eastAsia" w:ascii="黑体" w:hAnsi="黑体" w:eastAsia="黑体" w:cs="黑体"/>
          <w:lang w:val="en-US" w:eastAsia="zh-CN"/>
        </w:rPr>
      </w:pPr>
    </w:p>
    <w:p w14:paraId="342DB63C">
      <w:pPr>
        <w:bidi w:val="0"/>
        <w:ind w:left="0" w:leftChars="0" w:firstLine="0" w:firstLineChars="0"/>
        <w:rPr>
          <w:rFonts w:hint="eastAsia" w:ascii="黑体" w:hAnsi="黑体" w:eastAsia="黑体" w:cs="黑体"/>
          <w:lang w:val="en-US" w:eastAsia="zh-CN"/>
        </w:rPr>
      </w:pPr>
    </w:p>
    <w:p w14:paraId="020B4EB9">
      <w:pPr>
        <w:tabs>
          <w:tab w:val="left" w:pos="3192"/>
        </w:tabs>
        <w:ind w:firstLine="0" w:firstLineChars="0"/>
        <w:jc w:val="left"/>
        <w:rPr>
          <w:rFonts w:hint="default" w:ascii="Times New Roman" w:hAnsi="Times New Roman" w:eastAsia="仿宋_GB2312" w:cs="Arial"/>
          <w:snapToGrid w:val="0"/>
          <w:color w:val="000000"/>
          <w:kern w:val="0"/>
          <w:sz w:val="32"/>
          <w:szCs w:val="21"/>
          <w:lang w:val="en-US" w:eastAsia="zh-CN" w:bidi="ar-SA"/>
        </w:rPr>
      </w:pPr>
    </w:p>
    <w:p w14:paraId="34F0C4FA">
      <w:pPr>
        <w:pStyle w:val="3"/>
        <w:rPr>
          <w:rFonts w:hint="default" w:ascii="Times New Roman" w:hAnsi="Times New Roman" w:eastAsia="仿宋_GB2312" w:cs="Arial"/>
          <w:snapToGrid w:val="0"/>
          <w:color w:val="000000"/>
          <w:kern w:val="0"/>
          <w:sz w:val="32"/>
          <w:szCs w:val="21"/>
          <w:lang w:val="en-US" w:eastAsia="zh-CN" w:bidi="ar-SA"/>
        </w:rPr>
      </w:pPr>
    </w:p>
    <w:p w14:paraId="50B020A0">
      <w:pPr>
        <w:rPr>
          <w:rFonts w:hint="default" w:ascii="Times New Roman" w:hAnsi="Times New Roman" w:eastAsia="仿宋_GB2312" w:cs="Arial"/>
          <w:snapToGrid w:val="0"/>
          <w:color w:val="000000"/>
          <w:kern w:val="0"/>
          <w:sz w:val="32"/>
          <w:szCs w:val="21"/>
          <w:lang w:val="en-US" w:eastAsia="zh-CN" w:bidi="ar-SA"/>
        </w:rPr>
      </w:pPr>
    </w:p>
    <w:p w14:paraId="5A5C1A59">
      <w:pPr>
        <w:pStyle w:val="3"/>
        <w:rPr>
          <w:rFonts w:hint="default" w:ascii="Times New Roman" w:hAnsi="Times New Roman" w:eastAsia="仿宋_GB2312" w:cs="Arial"/>
          <w:snapToGrid w:val="0"/>
          <w:color w:val="000000"/>
          <w:kern w:val="0"/>
          <w:sz w:val="32"/>
          <w:szCs w:val="21"/>
          <w:lang w:val="en-US" w:eastAsia="zh-CN" w:bidi="ar-SA"/>
        </w:rPr>
      </w:pPr>
    </w:p>
    <w:p w14:paraId="5AE9213C">
      <w:pPr>
        <w:rPr>
          <w:rFonts w:hint="eastAsia" w:ascii="黑体" w:hAnsi="黑体" w:eastAsia="黑体" w:cs="黑体"/>
          <w:snapToGrid w:val="0"/>
          <w:color w:val="000000"/>
          <w:kern w:val="0"/>
          <w:sz w:val="32"/>
          <w:szCs w:val="21"/>
          <w:lang w:val="en-US" w:eastAsia="zh-CN" w:bidi="ar-SA"/>
        </w:rPr>
      </w:pPr>
      <w:r>
        <w:rPr>
          <w:rFonts w:hint="eastAsia" w:ascii="黑体" w:hAnsi="黑体" w:eastAsia="黑体" w:cs="黑体"/>
          <w:snapToGrid w:val="0"/>
          <w:color w:val="000000"/>
          <w:kern w:val="0"/>
          <w:sz w:val="32"/>
          <w:szCs w:val="21"/>
          <w:lang w:val="en-US" w:eastAsia="zh-CN" w:bidi="ar-SA"/>
        </w:rPr>
        <w:t>附件6</w:t>
      </w:r>
    </w:p>
    <w:p w14:paraId="320D6647">
      <w:pPr>
        <w:rPr>
          <w:rFonts w:hint="eastAsia" w:ascii="黑体" w:hAnsi="黑体" w:eastAsia="黑体" w:cs="黑体"/>
          <w:snapToGrid w:val="0"/>
          <w:color w:val="000000"/>
          <w:kern w:val="0"/>
          <w:sz w:val="32"/>
          <w:szCs w:val="21"/>
          <w:lang w:val="en-US" w:eastAsia="zh-CN" w:bidi="ar-SA"/>
        </w:rPr>
      </w:pPr>
    </w:p>
    <w:p w14:paraId="227A2FC7">
      <w:pPr>
        <w:pStyle w:val="2"/>
        <w:rPr>
          <w:rFonts w:hint="eastAsia"/>
          <w:lang w:val="en-US" w:eastAsia="zh-CN"/>
        </w:rPr>
      </w:pPr>
      <w:r>
        <w:rPr>
          <w:rFonts w:hint="eastAsia"/>
          <w:lang w:val="en-US" w:eastAsia="zh-CN"/>
        </w:rPr>
        <w:t>提前安装生产设备承诺书</w:t>
      </w:r>
    </w:p>
    <w:p w14:paraId="7D7AD4F8">
      <w:pPr>
        <w:rPr>
          <w:rFonts w:hint="eastAsia"/>
          <w:lang w:val="en-US" w:eastAsia="zh-CN"/>
        </w:rPr>
      </w:pPr>
    </w:p>
    <w:p w14:paraId="629848FF">
      <w:pPr>
        <w:rPr>
          <w:u w:val="none"/>
        </w:rPr>
      </w:pPr>
      <w:r>
        <w:rPr>
          <w:u w:val="none"/>
        </w:rPr>
        <w:t xml:space="preserve">为实现早日投入生产，我单位  </w:t>
      </w:r>
      <w:r>
        <w:rPr>
          <w:u w:val="single"/>
        </w:rPr>
        <w:t xml:space="preserve">         </w:t>
      </w:r>
      <w:r>
        <w:rPr>
          <w:rFonts w:hint="eastAsia"/>
          <w:u w:val="single"/>
          <w:lang w:val="en-US" w:eastAsia="zh-CN"/>
        </w:rPr>
        <w:t xml:space="preserve">              </w:t>
      </w:r>
      <w:r>
        <w:rPr>
          <w:u w:val="single"/>
        </w:rPr>
        <w:t xml:space="preserve"> </w:t>
      </w:r>
      <w:r>
        <w:rPr>
          <w:rFonts w:hint="eastAsia"/>
          <w:u w:val="single"/>
          <w:lang w:eastAsia="zh-CN"/>
        </w:rPr>
        <w:t>（</w:t>
      </w:r>
      <w:r>
        <w:rPr>
          <w:u w:val="none"/>
        </w:rPr>
        <w:t>单位名称</w:t>
      </w:r>
      <w:r>
        <w:rPr>
          <w:rFonts w:hint="eastAsia"/>
          <w:u w:val="none"/>
          <w:lang w:eastAsia="zh-CN"/>
        </w:rPr>
        <w:t>）</w:t>
      </w:r>
      <w:r>
        <w:rPr>
          <w:u w:val="none"/>
        </w:rPr>
        <w:t>建设</w:t>
      </w:r>
      <w:r>
        <w:rPr>
          <w:u w:val="single"/>
        </w:rPr>
        <w:t xml:space="preserve">      </w:t>
      </w:r>
      <w:r>
        <w:rPr>
          <w:rFonts w:hint="eastAsia"/>
          <w:u w:val="single"/>
          <w:lang w:val="en-US" w:eastAsia="zh-CN"/>
        </w:rPr>
        <w:t xml:space="preserve">                 </w:t>
      </w:r>
      <w:r>
        <w:rPr>
          <w:u w:val="single"/>
        </w:rPr>
        <w:t xml:space="preserve">        </w:t>
      </w:r>
      <w:r>
        <w:rPr>
          <w:rFonts w:hint="eastAsia"/>
          <w:u w:val="single"/>
          <w:lang w:eastAsia="zh-CN"/>
        </w:rPr>
        <w:t>（</w:t>
      </w:r>
      <w:r>
        <w:rPr>
          <w:u w:val="none"/>
        </w:rPr>
        <w:t>工程名称</w:t>
      </w:r>
      <w:r>
        <w:rPr>
          <w:rFonts w:hint="eastAsia"/>
          <w:u w:val="none"/>
          <w:lang w:eastAsia="zh-CN"/>
        </w:rPr>
        <w:t>）</w:t>
      </w:r>
      <w:r>
        <w:rPr>
          <w:u w:val="none"/>
        </w:rPr>
        <w:t>工程项目需提前进场安装生产设备，现作出如下承诺：</w:t>
      </w:r>
    </w:p>
    <w:p w14:paraId="0AAB3DF0">
      <w:r>
        <w:t>一、安装部位所在的</w:t>
      </w:r>
      <w:r>
        <w:rPr>
          <w:rFonts w:hint="eastAsia"/>
          <w:lang w:val="en-US" w:eastAsia="zh-CN"/>
        </w:rPr>
        <w:t>工程</w:t>
      </w:r>
      <w:r>
        <w:t>主体结构分部已验收合格，无违法违建行为。</w:t>
      </w:r>
    </w:p>
    <w:p w14:paraId="2ADCB12C">
      <w:pPr>
        <w:ind w:firstLine="500" w:firstLineChars="0"/>
      </w:pPr>
      <w:r>
        <w:t>二、已按《安全生产法》有关规定签订安全生产管理协议，明确各自的安全生产管理职责和应当采取的安全措施，并指定专职安全生产管理人员进行安全检查和协调。</w:t>
      </w:r>
    </w:p>
    <w:p w14:paraId="0D5C212A">
      <w:r>
        <w:t>三、在进行生产设备安装时，不对工程主体结构、消防设施设备、平面布局和使用功能等进行改动。</w:t>
      </w:r>
    </w:p>
    <w:p w14:paraId="19415604">
      <w:r>
        <w:t>四、已按相关法律法规要求报相应行政主管部门审批通过，自觉接受有关部门监督，及时做好各类问题整改。</w:t>
      </w:r>
    </w:p>
    <w:p w14:paraId="2022D4FA">
      <w:r>
        <w:t>五、在符合安装条件和确保安全的前提下，方进行生产设备的安装，同时严格加强安装过程中涉及有限空间作业、动火作业、高处作业、起重吊装作业和用电作业等方面安全管理，切实履行安全生产责任。</w:t>
      </w:r>
    </w:p>
    <w:p w14:paraId="00F8D3AF">
      <w:r>
        <w:t>六、尽快完成后续建设工程，确保工程质量和施工安全保证项目尽快完成竣工验收。</w:t>
      </w:r>
    </w:p>
    <w:p w14:paraId="354B1728">
      <w:pPr>
        <w:rPr>
          <w:rFonts w:hint="eastAsia"/>
          <w:u w:val="none"/>
          <w:lang w:val="en-US" w:eastAsia="zh-CN"/>
        </w:rPr>
      </w:pPr>
      <w:r>
        <w:rPr>
          <w:rFonts w:hint="eastAsia"/>
          <w:u w:val="none"/>
          <w:lang w:val="en-US" w:eastAsia="zh-CN"/>
        </w:rPr>
        <w:t>七、在工程完成竣工验收前及配套建设的环境保护设施验收合格前，不使用相应设备进行生产。</w:t>
      </w:r>
    </w:p>
    <w:p w14:paraId="3CFA9AA9">
      <w:pPr>
        <w:rPr>
          <w:rFonts w:hint="eastAsia"/>
          <w:u w:val="none"/>
          <w:lang w:val="en-US" w:eastAsia="zh-CN"/>
        </w:rPr>
      </w:pPr>
      <w:r>
        <w:rPr>
          <w:rFonts w:hint="eastAsia"/>
          <w:u w:val="none"/>
          <w:lang w:val="en-US" w:eastAsia="zh-CN"/>
        </w:rPr>
        <w:t>如违反以上承诺和有关法律法规的规定，本单位自愿接受行政处罚并承担相应后果。</w:t>
      </w:r>
    </w:p>
    <w:p w14:paraId="282D609F">
      <w:pPr>
        <w:rPr>
          <w:rFonts w:hint="eastAsia"/>
          <w:u w:val="none"/>
          <w:lang w:val="en-US" w:eastAsia="zh-CN"/>
        </w:rPr>
      </w:pPr>
    </w:p>
    <w:p w14:paraId="31AB167F">
      <w:pPr>
        <w:rPr>
          <w:rFonts w:hint="eastAsia"/>
          <w:u w:val="none"/>
          <w:lang w:val="en-US" w:eastAsia="zh-CN"/>
        </w:rPr>
      </w:pPr>
    </w:p>
    <w:p w14:paraId="73A329D1">
      <w:pPr>
        <w:keepNext w:val="0"/>
        <w:keepLines w:val="0"/>
        <w:pageBreakBefore w:val="0"/>
        <w:widowControl/>
        <w:kinsoku w:val="0"/>
        <w:wordWrap/>
        <w:overflowPunct/>
        <w:topLinePunct w:val="0"/>
        <w:autoSpaceDE w:val="0"/>
        <w:autoSpaceDN w:val="0"/>
        <w:bidi w:val="0"/>
        <w:adjustRightInd w:val="0"/>
        <w:snapToGrid w:val="0"/>
        <w:ind w:firstLine="3200" w:firstLineChars="1000"/>
        <w:textAlignment w:val="baseline"/>
      </w:pPr>
      <w:r>
        <w:t>建设单位</w:t>
      </w:r>
      <w:r>
        <w:rPr>
          <w:rFonts w:hint="eastAsia"/>
          <w:lang w:eastAsia="zh-CN"/>
        </w:rPr>
        <w:t>（</w:t>
      </w:r>
      <w:r>
        <w:t>公章</w:t>
      </w:r>
      <w:r>
        <w:rPr>
          <w:rFonts w:hint="eastAsia"/>
          <w:lang w:eastAsia="zh-CN"/>
        </w:rPr>
        <w:t>）</w:t>
      </w:r>
      <w:r>
        <w:t>∶</w:t>
      </w:r>
    </w:p>
    <w:p w14:paraId="47662035">
      <w:pPr>
        <w:ind w:firstLine="3200" w:firstLineChars="1000"/>
      </w:pPr>
      <w:r>
        <w:t>法定代表人</w:t>
      </w:r>
      <w:r>
        <w:rPr>
          <w:rFonts w:hint="eastAsia"/>
          <w:lang w:eastAsia="zh-CN"/>
        </w:rPr>
        <w:t>（</w:t>
      </w:r>
      <w:r>
        <w:t>签名</w:t>
      </w:r>
      <w:r>
        <w:rPr>
          <w:rFonts w:hint="eastAsia"/>
          <w:lang w:eastAsia="zh-CN"/>
        </w:rPr>
        <w:t>）</w:t>
      </w:r>
      <w:r>
        <w:t>∶</w:t>
      </w:r>
    </w:p>
    <w:p w14:paraId="62270051">
      <w:pPr>
        <w:ind w:firstLine="3200" w:firstLineChars="1000"/>
        <w:rPr>
          <w:rFonts w:hint="default" w:eastAsia="仿宋_GB2312"/>
          <w:lang w:val="en-US" w:eastAsia="zh-CN"/>
        </w:rPr>
      </w:pPr>
      <w:r>
        <w:rPr>
          <w:rFonts w:hint="eastAsia"/>
          <w:lang w:val="en-US" w:eastAsia="zh-CN"/>
        </w:rPr>
        <w:t>年      月      日</w:t>
      </w:r>
    </w:p>
    <w:p w14:paraId="29482801">
      <w:pPr>
        <w:rPr>
          <w:rFonts w:hint="default"/>
          <w:u w:val="none"/>
          <w:lang w:val="en-US" w:eastAsia="zh-CN"/>
        </w:rPr>
      </w:pPr>
    </w:p>
    <w:p w14:paraId="2CB68CCF">
      <w:pPr>
        <w:rPr>
          <w:rFonts w:hint="default"/>
          <w:u w:val="none"/>
          <w:lang w:val="en-US" w:eastAsia="zh-CN"/>
        </w:rPr>
      </w:pPr>
    </w:p>
    <w:p w14:paraId="4C38DBFA">
      <w:pPr>
        <w:rPr>
          <w:rFonts w:hint="default"/>
          <w:u w:val="none"/>
          <w:lang w:val="en-US" w:eastAsia="zh-CN"/>
        </w:rPr>
      </w:pPr>
    </w:p>
    <w:p w14:paraId="49CFDECB">
      <w:pPr>
        <w:rPr>
          <w:rFonts w:hint="default"/>
          <w:u w:val="none"/>
          <w:lang w:val="en-US" w:eastAsia="zh-CN"/>
        </w:rPr>
      </w:pPr>
    </w:p>
    <w:p w14:paraId="4B31E649">
      <w:pPr>
        <w:rPr>
          <w:rFonts w:hint="default"/>
          <w:u w:val="none"/>
          <w:lang w:val="en-US" w:eastAsia="zh-CN"/>
        </w:rPr>
      </w:pPr>
    </w:p>
    <w:p w14:paraId="7D6B264F">
      <w:pPr>
        <w:rPr>
          <w:rFonts w:hint="default"/>
          <w:u w:val="none"/>
          <w:lang w:val="en-US" w:eastAsia="zh-CN"/>
        </w:rPr>
      </w:pPr>
    </w:p>
    <w:p w14:paraId="20F35217">
      <w:pPr>
        <w:rPr>
          <w:rFonts w:hint="default"/>
          <w:u w:val="none"/>
          <w:lang w:val="en-US" w:eastAsia="zh-CN"/>
        </w:rPr>
      </w:pPr>
    </w:p>
    <w:p w14:paraId="28CF8FF5">
      <w:pPr>
        <w:rPr>
          <w:rFonts w:hint="default"/>
          <w:u w:val="none"/>
          <w:lang w:val="en-US" w:eastAsia="zh-CN"/>
        </w:rPr>
      </w:pPr>
    </w:p>
    <w:p w14:paraId="005A2DAB">
      <w:pPr>
        <w:rPr>
          <w:rFonts w:hint="default"/>
          <w:u w:val="none"/>
          <w:lang w:val="en-US" w:eastAsia="zh-CN"/>
        </w:rPr>
      </w:pPr>
    </w:p>
    <w:p w14:paraId="788AF6F0">
      <w:pPr>
        <w:rPr>
          <w:rFonts w:hint="default"/>
          <w:u w:val="none"/>
          <w:lang w:val="en-US" w:eastAsia="zh-CN"/>
        </w:rPr>
      </w:pPr>
    </w:p>
    <w:p w14:paraId="72096326">
      <w:pPr>
        <w:rPr>
          <w:rFonts w:hint="default"/>
          <w:u w:val="none"/>
          <w:lang w:val="en-US" w:eastAsia="zh-CN"/>
        </w:rPr>
      </w:pPr>
    </w:p>
    <w:p w14:paraId="0410037F">
      <w:pPr>
        <w:rPr>
          <w:rFonts w:hint="default"/>
          <w:u w:val="none"/>
          <w:lang w:val="en-US" w:eastAsia="zh-CN"/>
        </w:rPr>
      </w:pPr>
    </w:p>
    <w:p w14:paraId="10FB2DBA">
      <w:pPr>
        <w:rPr>
          <w:rFonts w:hint="default"/>
          <w:u w:val="none"/>
          <w:lang w:val="en-US" w:eastAsia="zh-CN"/>
        </w:rPr>
      </w:pPr>
    </w:p>
    <w:sectPr>
      <w:footerReference r:id="rId19" w:type="default"/>
      <w:pgSz w:w="11906" w:h="16839"/>
      <w:pgMar w:top="2098" w:right="1474" w:bottom="1984" w:left="1587" w:header="0" w:footer="99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83B1C37-054A-48DC-8753-54D9B623B425}"/>
  </w:font>
  <w:font w:name="黑体">
    <w:panose1 w:val="02010600030101010101"/>
    <w:charset w:val="86"/>
    <w:family w:val="auto"/>
    <w:pitch w:val="default"/>
    <w:sig w:usb0="800002BF" w:usb1="38CF7CFA" w:usb2="00000016" w:usb3="00000000" w:csb0="00040001" w:csb1="00000000"/>
    <w:embedRegular r:id="rId2" w:fontKey="{DC57DB11-1E0F-47A7-B7BE-C46CCD355F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E35C64F-C167-4DB0-89B8-8F66FC88CCDD}"/>
  </w:font>
  <w:font w:name="仿宋_GB2312">
    <w:panose1 w:val="02010609030101010101"/>
    <w:charset w:val="86"/>
    <w:family w:val="auto"/>
    <w:pitch w:val="default"/>
    <w:sig w:usb0="00000001" w:usb1="080E0000" w:usb2="00000000" w:usb3="00000000" w:csb0="00040000" w:csb1="00000000"/>
    <w:embedRegular r:id="rId4" w:fontKey="{2E7A22A4-9BB5-41AA-A0F6-FB8BB9BFA16E}"/>
  </w:font>
  <w:font w:name="方正小标宋_GBK">
    <w:panose1 w:val="03000509000000000000"/>
    <w:charset w:val="86"/>
    <w:family w:val="auto"/>
    <w:pitch w:val="default"/>
    <w:sig w:usb0="00000001" w:usb1="080E0000" w:usb2="00000000" w:usb3="00000000" w:csb0="00040000" w:csb1="00000000"/>
    <w:embedRegular r:id="rId5" w:fontKey="{88656844-74F1-4220-A681-4B01F8D338AC}"/>
  </w:font>
  <w:font w:name="楷体_GB2312">
    <w:panose1 w:val="02010609030101010101"/>
    <w:charset w:val="86"/>
    <w:family w:val="auto"/>
    <w:pitch w:val="default"/>
    <w:sig w:usb0="00000001" w:usb1="080E0000" w:usb2="00000000" w:usb3="00000000" w:csb0="00040000" w:csb1="00000000"/>
    <w:embedRegular r:id="rId6" w:fontKey="{11392A8B-9905-407E-A39B-E0A4C6EB58E5}"/>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7" w:fontKey="{5B9605E8-DEFC-4A7B-ACE4-612D8A6B2A6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EF3EC">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3A4CA">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5C3A4CA">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C36E">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88DA1">
                          <w:pPr>
                            <w:pStyle w:val="8"/>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6BC88DA1">
                    <w:pPr>
                      <w:pStyle w:val="8"/>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BFBC">
    <w:pPr>
      <w:pStyle w:val="8"/>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1B5AC">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3B81B5AC">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64749">
    <w:pPr>
      <w:pStyle w:val="8"/>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749A6">
                          <w:pPr>
                            <w:pStyle w:val="8"/>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0749A6">
                    <w:pPr>
                      <w:pStyle w:val="8"/>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F20D0">
    <w:pPr>
      <w:pStyle w:val="8"/>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99D44">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6AC99D44">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70037">
    <w:pPr>
      <w:pStyle w:val="8"/>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3E84A">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1C33E84A">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60EF1">
    <w:pPr>
      <w:pStyle w:val="8"/>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D63C7">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7D63C7">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18D69">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22FB6">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0C622FB6">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80479">
    <w:pPr>
      <w:pStyle w:val="8"/>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474C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2AD474C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7B1A">
    <w:pPr>
      <w:pStyle w:val="8"/>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FEC49">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488FEC49">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C06C7">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2D73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42D73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958C7">
    <w:pPr>
      <w:pStyle w:val="8"/>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E377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5E377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36254">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24C26">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C24C26">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5D3F1">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12CB8">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45F12CB8">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3DDCD">
    <w:pPr>
      <w:pStyle w:val="8"/>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C626F">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5E7C626F">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A459"/>
    <w:multiLevelType w:val="singleLevel"/>
    <w:tmpl w:val="9DEDA459"/>
    <w:lvl w:ilvl="0" w:tentative="0">
      <w:start w:val="4"/>
      <w:numFmt w:val="chineseCounting"/>
      <w:suff w:val="nothing"/>
      <w:lvlText w:val="%1、"/>
      <w:lvlJc w:val="left"/>
      <w:pPr>
        <w:ind w:left="622" w:leftChars="0" w:firstLine="0" w:firstLineChars="0"/>
      </w:pPr>
      <w:rPr>
        <w:rFonts w:hint="eastAsia"/>
      </w:rPr>
    </w:lvl>
  </w:abstractNum>
  <w:abstractNum w:abstractNumId="1">
    <w:nsid w:val="1A7B806F"/>
    <w:multiLevelType w:val="singleLevel"/>
    <w:tmpl w:val="1A7B806F"/>
    <w:lvl w:ilvl="0" w:tentative="0">
      <w:start w:val="2"/>
      <w:numFmt w:val="chineseCounting"/>
      <w:suff w:val="nothing"/>
      <w:lvlText w:val="（%1）"/>
      <w:lvlJc w:val="left"/>
      <w:rPr>
        <w:rFonts w:hint="eastAsia"/>
      </w:rPr>
    </w:lvl>
  </w:abstractNum>
  <w:abstractNum w:abstractNumId="2">
    <w:nsid w:val="31BCFEE2"/>
    <w:multiLevelType w:val="singleLevel"/>
    <w:tmpl w:val="31BCFEE2"/>
    <w:lvl w:ilvl="0" w:tentative="0">
      <w:start w:val="2"/>
      <w:numFmt w:val="chineseCounting"/>
      <w:suff w:val="nothing"/>
      <w:lvlText w:val="%1、"/>
      <w:lvlJc w:val="left"/>
      <w:rPr>
        <w:rFonts w:hint="eastAsia"/>
      </w:rPr>
    </w:lvl>
  </w:abstractNum>
  <w:abstractNum w:abstractNumId="3">
    <w:nsid w:val="737FFC13"/>
    <w:multiLevelType w:val="singleLevel"/>
    <w:tmpl w:val="737FFC13"/>
    <w:lvl w:ilvl="0" w:tentative="0">
      <w:start w:val="8"/>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IwMjFkNmZiZjA1NzRmODc3NTUxZDI4OWJhZmQzZjYifQ=="/>
  </w:docVars>
  <w:rsids>
    <w:rsidRoot w:val="00000000"/>
    <w:rsid w:val="00150EAD"/>
    <w:rsid w:val="004D4138"/>
    <w:rsid w:val="00E60A9C"/>
    <w:rsid w:val="00E6481F"/>
    <w:rsid w:val="01050F22"/>
    <w:rsid w:val="01401F5A"/>
    <w:rsid w:val="01505F15"/>
    <w:rsid w:val="01A7647D"/>
    <w:rsid w:val="01D17056"/>
    <w:rsid w:val="022617FB"/>
    <w:rsid w:val="03DD7F34"/>
    <w:rsid w:val="03F47F88"/>
    <w:rsid w:val="040A4BFA"/>
    <w:rsid w:val="04651DF6"/>
    <w:rsid w:val="04A21657"/>
    <w:rsid w:val="04BF4D7F"/>
    <w:rsid w:val="05355B4E"/>
    <w:rsid w:val="05A32D8D"/>
    <w:rsid w:val="05FA6691"/>
    <w:rsid w:val="06642A17"/>
    <w:rsid w:val="067C0988"/>
    <w:rsid w:val="067C238C"/>
    <w:rsid w:val="06C06A16"/>
    <w:rsid w:val="06D25D4A"/>
    <w:rsid w:val="06F21F49"/>
    <w:rsid w:val="070E6657"/>
    <w:rsid w:val="07204420"/>
    <w:rsid w:val="07592ACA"/>
    <w:rsid w:val="078C52E4"/>
    <w:rsid w:val="07F43A9E"/>
    <w:rsid w:val="08204893"/>
    <w:rsid w:val="08283748"/>
    <w:rsid w:val="087B7F89"/>
    <w:rsid w:val="09B643AF"/>
    <w:rsid w:val="09E638BB"/>
    <w:rsid w:val="0A5371A2"/>
    <w:rsid w:val="0A5B7E05"/>
    <w:rsid w:val="0A6C0264"/>
    <w:rsid w:val="0AF37028"/>
    <w:rsid w:val="0B613CC4"/>
    <w:rsid w:val="0B884C29"/>
    <w:rsid w:val="0B8E420A"/>
    <w:rsid w:val="0BC47C2C"/>
    <w:rsid w:val="0C040028"/>
    <w:rsid w:val="0C756751"/>
    <w:rsid w:val="0CA37841"/>
    <w:rsid w:val="0CEA5EBC"/>
    <w:rsid w:val="0D2B094E"/>
    <w:rsid w:val="0D676AC1"/>
    <w:rsid w:val="0D690A8B"/>
    <w:rsid w:val="0D76697F"/>
    <w:rsid w:val="0D7731A8"/>
    <w:rsid w:val="0E012A71"/>
    <w:rsid w:val="0E1E3623"/>
    <w:rsid w:val="0E7B6CC7"/>
    <w:rsid w:val="0E811E04"/>
    <w:rsid w:val="0E912047"/>
    <w:rsid w:val="0EBA2305"/>
    <w:rsid w:val="0EE3661B"/>
    <w:rsid w:val="0F6B0AEA"/>
    <w:rsid w:val="0FDF3286"/>
    <w:rsid w:val="100E1475"/>
    <w:rsid w:val="102D4CF7"/>
    <w:rsid w:val="109220A6"/>
    <w:rsid w:val="11186A50"/>
    <w:rsid w:val="111D615E"/>
    <w:rsid w:val="1135668D"/>
    <w:rsid w:val="116C0B49"/>
    <w:rsid w:val="11745646"/>
    <w:rsid w:val="119F4A7B"/>
    <w:rsid w:val="11BC774D"/>
    <w:rsid w:val="11D3329E"/>
    <w:rsid w:val="126E5245"/>
    <w:rsid w:val="12B03BFD"/>
    <w:rsid w:val="12B72C8C"/>
    <w:rsid w:val="12C329EB"/>
    <w:rsid w:val="12C605A3"/>
    <w:rsid w:val="12CE04E4"/>
    <w:rsid w:val="13054DB2"/>
    <w:rsid w:val="130E5FA0"/>
    <w:rsid w:val="13BF31B2"/>
    <w:rsid w:val="13FD1F2D"/>
    <w:rsid w:val="14025795"/>
    <w:rsid w:val="140C50F1"/>
    <w:rsid w:val="14223741"/>
    <w:rsid w:val="14551D69"/>
    <w:rsid w:val="145D29CB"/>
    <w:rsid w:val="15295CC9"/>
    <w:rsid w:val="15666D7C"/>
    <w:rsid w:val="15853F88"/>
    <w:rsid w:val="15E2587E"/>
    <w:rsid w:val="16094BB9"/>
    <w:rsid w:val="160E21CF"/>
    <w:rsid w:val="16AB725A"/>
    <w:rsid w:val="1797691B"/>
    <w:rsid w:val="17CE7E68"/>
    <w:rsid w:val="17DB2585"/>
    <w:rsid w:val="18075128"/>
    <w:rsid w:val="1844637C"/>
    <w:rsid w:val="185145F5"/>
    <w:rsid w:val="189F35B2"/>
    <w:rsid w:val="18ED6A14"/>
    <w:rsid w:val="1901601B"/>
    <w:rsid w:val="1A134258"/>
    <w:rsid w:val="1A4215A5"/>
    <w:rsid w:val="1B302BE8"/>
    <w:rsid w:val="1B3C77DE"/>
    <w:rsid w:val="1B8D3B96"/>
    <w:rsid w:val="1CB92895"/>
    <w:rsid w:val="1CC01D49"/>
    <w:rsid w:val="1CC44BB5"/>
    <w:rsid w:val="1CF77E61"/>
    <w:rsid w:val="1D632E00"/>
    <w:rsid w:val="1D9A07EC"/>
    <w:rsid w:val="1DF951D0"/>
    <w:rsid w:val="1E01086B"/>
    <w:rsid w:val="1ED85A70"/>
    <w:rsid w:val="1F282554"/>
    <w:rsid w:val="1F805CC0"/>
    <w:rsid w:val="20484E72"/>
    <w:rsid w:val="20907B2A"/>
    <w:rsid w:val="20971013"/>
    <w:rsid w:val="20AC001D"/>
    <w:rsid w:val="21A22426"/>
    <w:rsid w:val="221B63A0"/>
    <w:rsid w:val="22513B6F"/>
    <w:rsid w:val="22F27762"/>
    <w:rsid w:val="2351194D"/>
    <w:rsid w:val="23B1063E"/>
    <w:rsid w:val="23B408B4"/>
    <w:rsid w:val="23B509F4"/>
    <w:rsid w:val="23D472BD"/>
    <w:rsid w:val="23F76998"/>
    <w:rsid w:val="24270261"/>
    <w:rsid w:val="243C084F"/>
    <w:rsid w:val="24D308DA"/>
    <w:rsid w:val="24DA5084"/>
    <w:rsid w:val="25166299"/>
    <w:rsid w:val="25237319"/>
    <w:rsid w:val="258B7F50"/>
    <w:rsid w:val="263A6962"/>
    <w:rsid w:val="26487E78"/>
    <w:rsid w:val="26543C2E"/>
    <w:rsid w:val="269C7383"/>
    <w:rsid w:val="26EF3F2E"/>
    <w:rsid w:val="2723382A"/>
    <w:rsid w:val="284C6E51"/>
    <w:rsid w:val="288822B5"/>
    <w:rsid w:val="28E31299"/>
    <w:rsid w:val="29236894"/>
    <w:rsid w:val="293E0BC6"/>
    <w:rsid w:val="29B50E88"/>
    <w:rsid w:val="29F626CE"/>
    <w:rsid w:val="29FB0865"/>
    <w:rsid w:val="2A08623C"/>
    <w:rsid w:val="2A22171C"/>
    <w:rsid w:val="2A6D3510"/>
    <w:rsid w:val="2A7B5269"/>
    <w:rsid w:val="2A7F3244"/>
    <w:rsid w:val="2AB07168"/>
    <w:rsid w:val="2ABE1FBE"/>
    <w:rsid w:val="2B0A0D5F"/>
    <w:rsid w:val="2B0B2D29"/>
    <w:rsid w:val="2B8C3E6A"/>
    <w:rsid w:val="2BB4516F"/>
    <w:rsid w:val="2BB815C5"/>
    <w:rsid w:val="2BEC4909"/>
    <w:rsid w:val="2C1D7B8D"/>
    <w:rsid w:val="2C2045B2"/>
    <w:rsid w:val="2C2B6B1F"/>
    <w:rsid w:val="2C6426F1"/>
    <w:rsid w:val="2D314CC9"/>
    <w:rsid w:val="2DAC25A2"/>
    <w:rsid w:val="2DC55411"/>
    <w:rsid w:val="2E0423DE"/>
    <w:rsid w:val="2E141EF5"/>
    <w:rsid w:val="2E1526A6"/>
    <w:rsid w:val="2E254102"/>
    <w:rsid w:val="2E7B08D1"/>
    <w:rsid w:val="2EC07C75"/>
    <w:rsid w:val="2EE63DD2"/>
    <w:rsid w:val="2F1228D8"/>
    <w:rsid w:val="2F155F25"/>
    <w:rsid w:val="2F66648D"/>
    <w:rsid w:val="2F6A13A0"/>
    <w:rsid w:val="30D4246E"/>
    <w:rsid w:val="31D5634F"/>
    <w:rsid w:val="32292CCC"/>
    <w:rsid w:val="32342B66"/>
    <w:rsid w:val="32F65AB7"/>
    <w:rsid w:val="3337290D"/>
    <w:rsid w:val="33875D59"/>
    <w:rsid w:val="340251A4"/>
    <w:rsid w:val="34873421"/>
    <w:rsid w:val="35030E66"/>
    <w:rsid w:val="356814A4"/>
    <w:rsid w:val="357F234A"/>
    <w:rsid w:val="35F13165"/>
    <w:rsid w:val="368318D5"/>
    <w:rsid w:val="36AD5AFF"/>
    <w:rsid w:val="36AE52CD"/>
    <w:rsid w:val="36D14E27"/>
    <w:rsid w:val="370451FC"/>
    <w:rsid w:val="37261268"/>
    <w:rsid w:val="375C7DF5"/>
    <w:rsid w:val="379320DC"/>
    <w:rsid w:val="37BF4A7E"/>
    <w:rsid w:val="384E469F"/>
    <w:rsid w:val="38507FCD"/>
    <w:rsid w:val="38612A31"/>
    <w:rsid w:val="38765114"/>
    <w:rsid w:val="387C3227"/>
    <w:rsid w:val="38D8249D"/>
    <w:rsid w:val="3905525C"/>
    <w:rsid w:val="395C5FEF"/>
    <w:rsid w:val="3971644D"/>
    <w:rsid w:val="399B34CA"/>
    <w:rsid w:val="3A575643"/>
    <w:rsid w:val="3A9C23B2"/>
    <w:rsid w:val="3A9C574C"/>
    <w:rsid w:val="3AAA7E69"/>
    <w:rsid w:val="3BB86349"/>
    <w:rsid w:val="3BC35686"/>
    <w:rsid w:val="3CAF1767"/>
    <w:rsid w:val="3CC2593E"/>
    <w:rsid w:val="3D0A2E41"/>
    <w:rsid w:val="3D6F7FB9"/>
    <w:rsid w:val="3E1F76D6"/>
    <w:rsid w:val="3E397484"/>
    <w:rsid w:val="3E6622F9"/>
    <w:rsid w:val="3F20784F"/>
    <w:rsid w:val="3F72228D"/>
    <w:rsid w:val="3F8D02A9"/>
    <w:rsid w:val="3F964E60"/>
    <w:rsid w:val="3FC92B3F"/>
    <w:rsid w:val="403F2E01"/>
    <w:rsid w:val="407D392A"/>
    <w:rsid w:val="40833636"/>
    <w:rsid w:val="409D05BB"/>
    <w:rsid w:val="40DC32F7"/>
    <w:rsid w:val="411D3E42"/>
    <w:rsid w:val="414D77A0"/>
    <w:rsid w:val="422C1AAB"/>
    <w:rsid w:val="423748F8"/>
    <w:rsid w:val="42512854"/>
    <w:rsid w:val="426254CD"/>
    <w:rsid w:val="428F2722"/>
    <w:rsid w:val="429F7ECD"/>
    <w:rsid w:val="42AF1CC4"/>
    <w:rsid w:val="43A86F10"/>
    <w:rsid w:val="445175A7"/>
    <w:rsid w:val="44E421C9"/>
    <w:rsid w:val="44F56C06"/>
    <w:rsid w:val="453A2400"/>
    <w:rsid w:val="4541586E"/>
    <w:rsid w:val="455C4456"/>
    <w:rsid w:val="45673269"/>
    <w:rsid w:val="45A56D73"/>
    <w:rsid w:val="45CF1A66"/>
    <w:rsid w:val="45E561F9"/>
    <w:rsid w:val="45FB77CB"/>
    <w:rsid w:val="460C4A1B"/>
    <w:rsid w:val="4631143E"/>
    <w:rsid w:val="465F330A"/>
    <w:rsid w:val="46BA7686"/>
    <w:rsid w:val="46E44703"/>
    <w:rsid w:val="46F3591D"/>
    <w:rsid w:val="470019A9"/>
    <w:rsid w:val="47372A84"/>
    <w:rsid w:val="47A3011A"/>
    <w:rsid w:val="48563F6E"/>
    <w:rsid w:val="485925CB"/>
    <w:rsid w:val="48B06F92"/>
    <w:rsid w:val="48F14EB5"/>
    <w:rsid w:val="49013FD8"/>
    <w:rsid w:val="49B73019"/>
    <w:rsid w:val="49C414FC"/>
    <w:rsid w:val="49CE41F8"/>
    <w:rsid w:val="4A233794"/>
    <w:rsid w:val="4A9B5A20"/>
    <w:rsid w:val="4B555BCF"/>
    <w:rsid w:val="4C6360CA"/>
    <w:rsid w:val="4D6D36A4"/>
    <w:rsid w:val="4DA150FB"/>
    <w:rsid w:val="4DA16EA9"/>
    <w:rsid w:val="4DD54DA5"/>
    <w:rsid w:val="4DF94F37"/>
    <w:rsid w:val="4E1C29D4"/>
    <w:rsid w:val="4E402B66"/>
    <w:rsid w:val="4EE259CC"/>
    <w:rsid w:val="4F4633C3"/>
    <w:rsid w:val="4F644633"/>
    <w:rsid w:val="4FF57980"/>
    <w:rsid w:val="50011E81"/>
    <w:rsid w:val="5043693E"/>
    <w:rsid w:val="50580580"/>
    <w:rsid w:val="506915D5"/>
    <w:rsid w:val="50915376"/>
    <w:rsid w:val="50E75309"/>
    <w:rsid w:val="50F87728"/>
    <w:rsid w:val="513811F6"/>
    <w:rsid w:val="513F09E3"/>
    <w:rsid w:val="514A5AAA"/>
    <w:rsid w:val="51B95737"/>
    <w:rsid w:val="51C92E73"/>
    <w:rsid w:val="520B348B"/>
    <w:rsid w:val="52A42F98"/>
    <w:rsid w:val="53943F0A"/>
    <w:rsid w:val="54715E30"/>
    <w:rsid w:val="54CA66F0"/>
    <w:rsid w:val="54F75F49"/>
    <w:rsid w:val="550D12C8"/>
    <w:rsid w:val="55466588"/>
    <w:rsid w:val="556829A3"/>
    <w:rsid w:val="55CE0A58"/>
    <w:rsid w:val="55E31776"/>
    <w:rsid w:val="56535401"/>
    <w:rsid w:val="56876E58"/>
    <w:rsid w:val="569972B8"/>
    <w:rsid w:val="56F22CBE"/>
    <w:rsid w:val="570201EE"/>
    <w:rsid w:val="573107B3"/>
    <w:rsid w:val="575F129E"/>
    <w:rsid w:val="57B437AF"/>
    <w:rsid w:val="58FB3EA1"/>
    <w:rsid w:val="59172716"/>
    <w:rsid w:val="595F3E65"/>
    <w:rsid w:val="59D917B7"/>
    <w:rsid w:val="5A2E41BB"/>
    <w:rsid w:val="5AD02DB4"/>
    <w:rsid w:val="5B6F6839"/>
    <w:rsid w:val="5B7726AE"/>
    <w:rsid w:val="5BBB3203"/>
    <w:rsid w:val="5BF13A32"/>
    <w:rsid w:val="5CA31609"/>
    <w:rsid w:val="5CB3016C"/>
    <w:rsid w:val="5CC901CB"/>
    <w:rsid w:val="5CCB1E57"/>
    <w:rsid w:val="5CCC1A69"/>
    <w:rsid w:val="5D1021C0"/>
    <w:rsid w:val="5D7874FB"/>
    <w:rsid w:val="5DC0337C"/>
    <w:rsid w:val="5DC9165C"/>
    <w:rsid w:val="5E53131C"/>
    <w:rsid w:val="5EA0364D"/>
    <w:rsid w:val="5EF31BA4"/>
    <w:rsid w:val="5F053010"/>
    <w:rsid w:val="5F304531"/>
    <w:rsid w:val="5F36401C"/>
    <w:rsid w:val="600E3F18"/>
    <w:rsid w:val="60956D42"/>
    <w:rsid w:val="60DA0BF8"/>
    <w:rsid w:val="60F6015E"/>
    <w:rsid w:val="61137C66"/>
    <w:rsid w:val="61664B99"/>
    <w:rsid w:val="61B053F3"/>
    <w:rsid w:val="62053A53"/>
    <w:rsid w:val="621912AD"/>
    <w:rsid w:val="62522A10"/>
    <w:rsid w:val="63C9041F"/>
    <w:rsid w:val="63F21DB5"/>
    <w:rsid w:val="646D1D84"/>
    <w:rsid w:val="64721148"/>
    <w:rsid w:val="647749B0"/>
    <w:rsid w:val="64C33752"/>
    <w:rsid w:val="64CD637E"/>
    <w:rsid w:val="64FE420A"/>
    <w:rsid w:val="65183A9D"/>
    <w:rsid w:val="6518584B"/>
    <w:rsid w:val="651D2E62"/>
    <w:rsid w:val="65426D6C"/>
    <w:rsid w:val="65572237"/>
    <w:rsid w:val="6598698C"/>
    <w:rsid w:val="65BC19FB"/>
    <w:rsid w:val="65BD2897"/>
    <w:rsid w:val="65C64FB7"/>
    <w:rsid w:val="66320B8F"/>
    <w:rsid w:val="66B26C1D"/>
    <w:rsid w:val="66FB71D3"/>
    <w:rsid w:val="67401089"/>
    <w:rsid w:val="67847209"/>
    <w:rsid w:val="67A73B02"/>
    <w:rsid w:val="67BD092C"/>
    <w:rsid w:val="67DF4DF7"/>
    <w:rsid w:val="681E586F"/>
    <w:rsid w:val="68394457"/>
    <w:rsid w:val="68CE7FC6"/>
    <w:rsid w:val="69840F6E"/>
    <w:rsid w:val="6A181F1A"/>
    <w:rsid w:val="6A3749C6"/>
    <w:rsid w:val="6AFC48CD"/>
    <w:rsid w:val="6B277535"/>
    <w:rsid w:val="6B2C02A3"/>
    <w:rsid w:val="6B8A5FBF"/>
    <w:rsid w:val="6BA02A3F"/>
    <w:rsid w:val="6BA3692A"/>
    <w:rsid w:val="6BD57935"/>
    <w:rsid w:val="6BD6249D"/>
    <w:rsid w:val="6C156F89"/>
    <w:rsid w:val="6C350101"/>
    <w:rsid w:val="6C711CE5"/>
    <w:rsid w:val="6C97799E"/>
    <w:rsid w:val="6CCC5323"/>
    <w:rsid w:val="6CE1330F"/>
    <w:rsid w:val="6CEA21C3"/>
    <w:rsid w:val="6D21370B"/>
    <w:rsid w:val="6D4713C4"/>
    <w:rsid w:val="6D4C36C0"/>
    <w:rsid w:val="6DA700B4"/>
    <w:rsid w:val="6DD57338"/>
    <w:rsid w:val="6E1F7C4B"/>
    <w:rsid w:val="6E421522"/>
    <w:rsid w:val="6E761835"/>
    <w:rsid w:val="6E7F693B"/>
    <w:rsid w:val="6EA14B04"/>
    <w:rsid w:val="6ED44F95"/>
    <w:rsid w:val="6ED529FF"/>
    <w:rsid w:val="6F343BCA"/>
    <w:rsid w:val="6F3F7B2C"/>
    <w:rsid w:val="6F865AA7"/>
    <w:rsid w:val="6FA37681"/>
    <w:rsid w:val="6FDE58E3"/>
    <w:rsid w:val="70557F02"/>
    <w:rsid w:val="7060279C"/>
    <w:rsid w:val="70A1528F"/>
    <w:rsid w:val="70B623BC"/>
    <w:rsid w:val="712E63F7"/>
    <w:rsid w:val="71306307"/>
    <w:rsid w:val="713954C7"/>
    <w:rsid w:val="714F6A99"/>
    <w:rsid w:val="716A176A"/>
    <w:rsid w:val="7191182F"/>
    <w:rsid w:val="71B37676"/>
    <w:rsid w:val="71E33998"/>
    <w:rsid w:val="72257135"/>
    <w:rsid w:val="723D0FE7"/>
    <w:rsid w:val="728A58AF"/>
    <w:rsid w:val="728E5931"/>
    <w:rsid w:val="72EB27F1"/>
    <w:rsid w:val="72EC7D3A"/>
    <w:rsid w:val="743C2617"/>
    <w:rsid w:val="74416441"/>
    <w:rsid w:val="74575C64"/>
    <w:rsid w:val="746D2BDE"/>
    <w:rsid w:val="74DD260E"/>
    <w:rsid w:val="74E76FE8"/>
    <w:rsid w:val="750D588B"/>
    <w:rsid w:val="75DA08FB"/>
    <w:rsid w:val="75FF1B56"/>
    <w:rsid w:val="761262E7"/>
    <w:rsid w:val="76206C56"/>
    <w:rsid w:val="767038BA"/>
    <w:rsid w:val="76CE3AA4"/>
    <w:rsid w:val="776D5ECB"/>
    <w:rsid w:val="77EF68E0"/>
    <w:rsid w:val="782D11B6"/>
    <w:rsid w:val="784F737E"/>
    <w:rsid w:val="78F9120B"/>
    <w:rsid w:val="79825532"/>
    <w:rsid w:val="7A0550B8"/>
    <w:rsid w:val="7A523EEF"/>
    <w:rsid w:val="7A7A445B"/>
    <w:rsid w:val="7B340AAD"/>
    <w:rsid w:val="7B7638A6"/>
    <w:rsid w:val="7B9003DA"/>
    <w:rsid w:val="7BD52290"/>
    <w:rsid w:val="7CAC1243"/>
    <w:rsid w:val="7CBE4AD3"/>
    <w:rsid w:val="7D1B3CD3"/>
    <w:rsid w:val="7D580A83"/>
    <w:rsid w:val="7D613605"/>
    <w:rsid w:val="7D80447E"/>
    <w:rsid w:val="7DE61E36"/>
    <w:rsid w:val="7EA760CD"/>
    <w:rsid w:val="7EA80E90"/>
    <w:rsid w:val="7EFE235C"/>
    <w:rsid w:val="7FCE327F"/>
    <w:rsid w:val="7FF62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overflowPunct w:val="0"/>
      <w:autoSpaceDE w:val="0"/>
      <w:autoSpaceDN w:val="0"/>
      <w:adjustRightInd w:val="0"/>
      <w:snapToGrid w:val="0"/>
      <w:spacing w:line="578" w:lineRule="exact"/>
      <w:ind w:firstLine="420" w:firstLineChars="200"/>
      <w:jc w:val="both"/>
      <w:textAlignment w:val="baseline"/>
    </w:pPr>
    <w:rPr>
      <w:rFonts w:ascii="Times New Roman" w:hAnsi="Times New Roman" w:eastAsia="仿宋_GB2312" w:cs="Arial"/>
      <w:snapToGrid w:val="0"/>
      <w:color w:val="000000"/>
      <w:kern w:val="0"/>
      <w:sz w:val="32"/>
      <w:szCs w:val="21"/>
      <w:lang w:val="en-US" w:eastAsia="en-US" w:bidi="ar-SA"/>
    </w:rPr>
  </w:style>
  <w:style w:type="paragraph" w:styleId="2">
    <w:name w:val="heading 1"/>
    <w:basedOn w:val="1"/>
    <w:next w:val="1"/>
    <w:link w:val="20"/>
    <w:qFormat/>
    <w:uiPriority w:val="0"/>
    <w:pPr>
      <w:keepNext w:val="0"/>
      <w:keepLines w:val="0"/>
      <w:spacing w:before="0" w:beforeLines="0" w:beforeAutospacing="0" w:after="0" w:afterLines="0" w:afterAutospacing="0" w:line="578" w:lineRule="exact"/>
      <w:ind w:firstLine="0" w:firstLineChars="0"/>
      <w:jc w:val="center"/>
      <w:outlineLvl w:val="0"/>
    </w:pPr>
    <w:rPr>
      <w:rFonts w:eastAsia="方正小标宋_GBK"/>
      <w:kern w:val="44"/>
      <w:sz w:val="44"/>
    </w:rPr>
  </w:style>
  <w:style w:type="paragraph" w:styleId="3">
    <w:name w:val="heading 2"/>
    <w:basedOn w:val="1"/>
    <w:next w:val="1"/>
    <w:link w:val="16"/>
    <w:unhideWhenUsed/>
    <w:qFormat/>
    <w:uiPriority w:val="0"/>
    <w:pPr>
      <w:keepNext w:val="0"/>
      <w:keepLines w:val="0"/>
      <w:autoSpaceDE w:val="0"/>
      <w:autoSpaceDN w:val="0"/>
      <w:spacing w:beforeLines="0" w:beforeAutospacing="0" w:afterLines="0" w:afterAutospacing="0" w:line="578" w:lineRule="exact"/>
      <w:outlineLvl w:val="1"/>
    </w:pPr>
    <w:rPr>
      <w:rFonts w:ascii="Arial" w:hAnsi="Arial" w:eastAsia="黑体"/>
    </w:rPr>
  </w:style>
  <w:style w:type="paragraph" w:styleId="4">
    <w:name w:val="heading 3"/>
    <w:basedOn w:val="1"/>
    <w:next w:val="1"/>
    <w:link w:val="17"/>
    <w:unhideWhenUsed/>
    <w:qFormat/>
    <w:uiPriority w:val="0"/>
    <w:pPr>
      <w:keepNext w:val="0"/>
      <w:keepLines w:val="0"/>
      <w:spacing w:beforeLines="0" w:beforeAutospacing="0" w:afterLines="0" w:afterAutospacing="0" w:line="578" w:lineRule="exact"/>
      <w:outlineLvl w:val="2"/>
    </w:pPr>
    <w:rPr>
      <w:rFonts w:eastAsia="楷体_GB2312"/>
    </w:rPr>
  </w:style>
  <w:style w:type="paragraph" w:styleId="5">
    <w:name w:val="heading 4"/>
    <w:basedOn w:val="1"/>
    <w:next w:val="1"/>
    <w:semiHidden/>
    <w:unhideWhenUsed/>
    <w:qFormat/>
    <w:uiPriority w:val="0"/>
    <w:pPr>
      <w:keepNext w:val="0"/>
      <w:keepLines w:val="0"/>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0"/>
    <w:rPr>
      <w:rFonts w:ascii="仿宋" w:hAnsi="仿宋" w:eastAsia="仿宋" w:cs="仿宋"/>
      <w:sz w:val="31"/>
      <w:szCs w:val="31"/>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customStyle="1" w:styleId="16">
    <w:name w:val="标题 2 Char"/>
    <w:link w:val="3"/>
    <w:qFormat/>
    <w:uiPriority w:val="0"/>
    <w:rPr>
      <w:rFonts w:ascii="Arial" w:hAnsi="Arial" w:eastAsia="黑体"/>
      <w:sz w:val="32"/>
    </w:rPr>
  </w:style>
  <w:style w:type="character" w:customStyle="1" w:styleId="17">
    <w:name w:val="标题 3 Char"/>
    <w:link w:val="4"/>
    <w:qFormat/>
    <w:uiPriority w:val="0"/>
    <w:rPr>
      <w:rFonts w:ascii="Times New Roman" w:hAnsi="Times New Roman" w:eastAsia="楷体_GB2312"/>
      <w:sz w:val="32"/>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pPr>
      <w:spacing w:line="240" w:lineRule="auto"/>
      <w:ind w:firstLine="0" w:firstLineChars="0"/>
    </w:pPr>
    <w:rPr>
      <w:rFonts w:cs="仿宋"/>
      <w:sz w:val="28"/>
      <w:szCs w:val="28"/>
    </w:rPr>
  </w:style>
  <w:style w:type="character" w:customStyle="1" w:styleId="20">
    <w:name w:val="标题 1 Char"/>
    <w:link w:val="2"/>
    <w:qFormat/>
    <w:uiPriority w:val="0"/>
    <w:rPr>
      <w:rFonts w:ascii="Times New Roman" w:hAnsi="Times New Roman" w:eastAsia="方正小标宋_GBK"/>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11326</Words>
  <Characters>11458</Characters>
  <TotalTime>0</TotalTime>
  <ScaleCrop>false</ScaleCrop>
  <LinksUpToDate>false</LinksUpToDate>
  <CharactersWithSpaces>12588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2022-04-03T12:12:00Z</dcterms:created>
  <dc:creator>杨云</dc:creator>
  <cp:lastModifiedBy>李思怡</cp:lastModifiedBy>
  <dcterms:modified xsi:type="dcterms:W3CDTF">2025-03-21T01:55:40Z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2024-10-15T10:36:23Z</vt:filetime>
  </property>
  <property fmtid="{D5CDD505-2E9C-101B-9397-08002B2CF9AE}" pid="4" name="KSOProductBuildVer">
    <vt:lpwstr>2052-12.1.0.20305</vt:lpwstr>
  </property>
  <property fmtid="{D5CDD505-2E9C-101B-9397-08002B2CF9AE}" pid="5" name="ICV">
    <vt:lpwstr>D5C94D62BAAA4B999D8BFD6A771F5921_13</vt:lpwstr>
  </property>
  <property fmtid="{D5CDD505-2E9C-101B-9397-08002B2CF9AE}" pid="6" name="KSOTemplateDocerSaveRecord">
    <vt:lpwstr>eyJoZGlkIjoiYjA4OWM5Yzg4ZWQxYWZkMDkwZGZhMjE3ODk4NmE5OTIiLCJ1c2VySWQiOiIyNTI2MDI4NzgifQ==</vt:lpwstr>
  </property>
</Properties>
</file>