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43" w:rsidRDefault="00995274">
      <w:pPr>
        <w:spacing w:afterLines="100" w:after="318" w:line="5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 w:rsidR="00ED509D">
        <w:rPr>
          <w:rFonts w:ascii="Times New Roman" w:eastAsia="方正黑体_GBK" w:hAnsi="Times New Roman"/>
          <w:sz w:val="32"/>
          <w:szCs w:val="32"/>
        </w:rPr>
        <w:t>1</w:t>
      </w:r>
      <w:bookmarkStart w:id="0" w:name="_GoBack"/>
      <w:bookmarkEnd w:id="0"/>
    </w:p>
    <w:p w:rsidR="002E2243" w:rsidRDefault="00995274">
      <w:pPr>
        <w:spacing w:afterLines="100" w:after="318" w:line="52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小标宋_GBK" w:hAnsi="Times New Roman"/>
          <w:sz w:val="44"/>
          <w:szCs w:val="44"/>
        </w:rPr>
        <w:t>规范动火作业承诺书（单位）</w:t>
      </w:r>
    </w:p>
    <w:p w:rsidR="002E2243" w:rsidRDefault="00995274">
      <w:pPr>
        <w:spacing w:line="52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电焊气割作业具有高温、高压、易燃易爆的危险，作业时焊渣飞溅，极易引燃可燃物，造成火灾事故，根据《中华人民共和国安全生产法》《中华人民共和国消防法》《中华人民共和国刑法》等相关法律法规要求，我单位承诺：</w:t>
      </w:r>
    </w:p>
    <w:p w:rsidR="002E2243" w:rsidRDefault="00995274">
      <w:pPr>
        <w:spacing w:line="52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一、严格实行动火审批制度。明确动火负责人、动火作业人、动火监护人、动火批准人职责，确定作业时间及作业范围。</w:t>
      </w:r>
    </w:p>
    <w:p w:rsidR="002E2243" w:rsidRDefault="00995274">
      <w:pPr>
        <w:spacing w:line="52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二、作业前进行安全分析。确认现场具备动火条件，作业人员持证上岗，作业涉及的设备设施、工器具符合安全要求且保证完好有效。</w:t>
      </w:r>
    </w:p>
    <w:p w:rsidR="002E2243" w:rsidRDefault="00995274">
      <w:pPr>
        <w:spacing w:line="52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三、落实现场监护人和安全措施。明确一名动火监护人负责全过程监护，发现问题立即排除；配备消防设施和灭火器材，做到突发状况随时处置。</w:t>
      </w:r>
    </w:p>
    <w:p w:rsidR="002E2243" w:rsidRDefault="00995274">
      <w:pPr>
        <w:spacing w:line="52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四、开展人员消防安全培训。确保作业人员、现场监护人掌握作业现场情况，能熟练使用消火栓、灭火器等消防设施器材和其他救护器具。</w:t>
      </w:r>
    </w:p>
    <w:p w:rsidR="002E2243" w:rsidRDefault="00995274">
      <w:pPr>
        <w:spacing w:line="52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五、不在严禁使用明火或不具备明火作业条件的区域及时间施工作业。</w:t>
      </w:r>
    </w:p>
    <w:p w:rsidR="002E2243" w:rsidRDefault="002E2243"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</w:p>
    <w:p w:rsidR="002E2243" w:rsidRDefault="002E2243">
      <w:pPr>
        <w:pStyle w:val="2"/>
        <w:spacing w:line="520" w:lineRule="exact"/>
        <w:ind w:firstLineChars="0" w:firstLine="0"/>
        <w:rPr>
          <w:rFonts w:ascii="Times New Roman" w:hAnsi="Times New Roman"/>
        </w:rPr>
      </w:pPr>
    </w:p>
    <w:p w:rsidR="002E2243" w:rsidRDefault="00995274">
      <w:pPr>
        <w:spacing w:line="520" w:lineRule="exact"/>
        <w:ind w:firstLineChars="1600" w:firstLine="51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承诺单位：</w:t>
      </w:r>
    </w:p>
    <w:p w:rsidR="002E2243" w:rsidRDefault="00995274">
      <w:pPr>
        <w:spacing w:line="520" w:lineRule="exact"/>
        <w:ind w:firstLineChars="1600" w:firstLine="51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日期：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2E2243" w:rsidRDefault="00995274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lastRenderedPageBreak/>
        <w:t>规范动火作业承诺书（个人）</w:t>
      </w:r>
    </w:p>
    <w:p w:rsidR="002E2243" w:rsidRDefault="002E2243">
      <w:pPr>
        <w:spacing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2E2243" w:rsidRDefault="0099527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电焊气割作业具有高温、高压、易燃易爆的危险，作业时焊渣飞溅，极易引燃可燃物，造成火灾事故。根据《中华人民共和国安全生产法》</w:t>
      </w:r>
      <w:r>
        <w:rPr>
          <w:rFonts w:ascii="Times New Roman" w:eastAsia="方正仿宋_GBK" w:hAnsi="Times New Roman"/>
          <w:sz w:val="32"/>
          <w:szCs w:val="32"/>
        </w:rPr>
        <w:t>《中华人民共和国消防法》《中华人民共和国刑法》等相关法律法规要求，认真贯彻落实安全操作规程，防止各类事故的发生，我承诺：</w:t>
      </w:r>
    </w:p>
    <w:p w:rsidR="002E2243" w:rsidRDefault="0099527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一、持有真实、有效、合格的特种作业人员操作证；</w:t>
      </w:r>
    </w:p>
    <w:p w:rsidR="002E2243" w:rsidRDefault="0099527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二、作业前完成动火审批，并持有《动火安全作业证》，动火前（包括动火停歇期超过</w:t>
      </w:r>
      <w:r>
        <w:rPr>
          <w:rFonts w:ascii="Times New Roman" w:eastAsia="方正仿宋_GBK" w:hAnsi="Times New Roman"/>
          <w:sz w:val="32"/>
          <w:szCs w:val="32"/>
        </w:rPr>
        <w:t xml:space="preserve">30 </w:t>
      </w:r>
      <w:r>
        <w:rPr>
          <w:rFonts w:ascii="Times New Roman" w:eastAsia="方正仿宋_GBK" w:hAnsi="Times New Roman"/>
          <w:sz w:val="32"/>
          <w:szCs w:val="32"/>
        </w:rPr>
        <w:t>分钟再次动火）主动向动火点所在单位呈验《动火安全作业证》，在指定时间及区域内作业。</w:t>
      </w:r>
    </w:p>
    <w:p w:rsidR="002E2243" w:rsidRDefault="0099527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三、动火作业前进行安全分析，保证作业涉及的设备设施、工器具符合安全要求且完好有效，清除动火现场及周围的易燃物品，采取有效的安全防火措施，配备满足作业现场应急需求消防器材。</w:t>
      </w:r>
    </w:p>
    <w:p w:rsidR="002E2243" w:rsidRDefault="0099527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四、</w:t>
      </w:r>
      <w:r>
        <w:rPr>
          <w:rFonts w:ascii="Times New Roman" w:eastAsia="方正仿宋_GBK" w:hAnsi="Times New Roman"/>
          <w:sz w:val="32"/>
          <w:szCs w:val="32"/>
        </w:rPr>
        <w:t>加强动火设备管理，保证切割作业时氧气瓶与乙炔气瓶间距保持</w:t>
      </w:r>
      <w:r>
        <w:rPr>
          <w:rFonts w:ascii="Times New Roman" w:eastAsia="方正仿宋_GBK" w:hAnsi="Times New Roman"/>
          <w:sz w:val="32"/>
          <w:szCs w:val="32"/>
        </w:rPr>
        <w:t>≥5m</w:t>
      </w:r>
      <w:r>
        <w:rPr>
          <w:rFonts w:ascii="Times New Roman" w:eastAsia="方正仿宋_GBK" w:hAnsi="Times New Roman"/>
          <w:sz w:val="32"/>
          <w:szCs w:val="32"/>
        </w:rPr>
        <w:t>，二者与动火作业地点均</w:t>
      </w:r>
      <w:r>
        <w:rPr>
          <w:rFonts w:ascii="Times New Roman" w:eastAsia="方正仿宋_GBK" w:hAnsi="Times New Roman"/>
          <w:sz w:val="32"/>
          <w:szCs w:val="32"/>
        </w:rPr>
        <w:t>≥10m</w:t>
      </w:r>
      <w:r>
        <w:rPr>
          <w:rFonts w:ascii="Times New Roman" w:eastAsia="方正仿宋_GBK" w:hAnsi="Times New Roman"/>
          <w:sz w:val="32"/>
          <w:szCs w:val="32"/>
        </w:rPr>
        <w:t>，电焊机的电气线路不乱搭乱接。</w:t>
      </w:r>
    </w:p>
    <w:p w:rsidR="002E2243" w:rsidRDefault="0099527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五、在现场动火监护人的监护与检查开展下动火作业。</w:t>
      </w:r>
    </w:p>
    <w:p w:rsidR="002E2243" w:rsidRDefault="0099527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六、动火作业完毕对现场进行清理，确认无火灾危险后离开。</w:t>
      </w:r>
    </w:p>
    <w:p w:rsidR="002E2243" w:rsidRDefault="0099527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七、掌握作业现场情况，能熟练使用消火栓、灭火器等消防</w:t>
      </w:r>
      <w:r>
        <w:rPr>
          <w:rFonts w:ascii="Times New Roman" w:eastAsia="方正仿宋_GBK" w:hAnsi="Times New Roman"/>
          <w:sz w:val="32"/>
          <w:szCs w:val="32"/>
        </w:rPr>
        <w:lastRenderedPageBreak/>
        <w:t>设施器材和其他救护器具。</w:t>
      </w:r>
    </w:p>
    <w:p w:rsidR="002E2243" w:rsidRDefault="0099527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八、不在严禁使用明火或不具备明火作业条件的区域及时间施工作业。</w:t>
      </w:r>
    </w:p>
    <w:p w:rsidR="002E2243" w:rsidRDefault="002E2243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2E2243" w:rsidRDefault="002E2243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2E2243" w:rsidRDefault="00995274">
      <w:pPr>
        <w:spacing w:line="600" w:lineRule="exact"/>
        <w:ind w:firstLineChars="1700" w:firstLine="54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承诺人：</w:t>
      </w:r>
    </w:p>
    <w:p w:rsidR="002E2243" w:rsidRDefault="00995274">
      <w:pPr>
        <w:spacing w:line="600" w:lineRule="exact"/>
        <w:ind w:firstLineChars="1700" w:firstLine="54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日期：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sectPr w:rsidR="002E2243">
      <w:footerReference w:type="even" r:id="rId7"/>
      <w:footerReference w:type="default" r:id="rId8"/>
      <w:pgSz w:w="11906" w:h="16838"/>
      <w:pgMar w:top="2098" w:right="1474" w:bottom="1984" w:left="1587" w:header="884" w:footer="1276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74" w:rsidRDefault="00995274">
      <w:r>
        <w:separator/>
      </w:r>
    </w:p>
  </w:endnote>
  <w:endnote w:type="continuationSeparator" w:id="0">
    <w:p w:rsidR="00995274" w:rsidRDefault="0099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43" w:rsidRDefault="0099527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E2243" w:rsidRDefault="00995274">
                          <w:pPr>
                            <w:snapToGrid w:val="0"/>
                            <w:ind w:leftChars="100" w:left="21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509D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.75pt;margin-top:-6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" filled="f" stroked="f">
              <v:textbox style="mso-fit-shape-to-text:t" inset="0,0,0,0">
                <w:txbxContent>
                  <w:p w:rsidR="002E2243" w:rsidRDefault="00995274">
                    <w:pPr>
                      <w:snapToGrid w:val="0"/>
                      <w:ind w:leftChars="100" w:left="21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D509D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43" w:rsidRDefault="0099527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5048250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E2243" w:rsidRDefault="00995274">
                          <w:pPr>
                            <w:pStyle w:val="a5"/>
                            <w:ind w:rightChars="100" w:right="2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509D" w:rsidRPr="00ED509D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397.5pt;margin-top:-6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" filled="f" stroked="f">
              <v:textbox style="mso-fit-shape-to-text:t" inset="0,0,0,0">
                <w:txbxContent>
                  <w:p w:rsidR="002E2243" w:rsidRDefault="00995274">
                    <w:pPr>
                      <w:pStyle w:val="a5"/>
                      <w:ind w:rightChars="100" w:right="2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D509D" w:rsidRPr="00ED509D">
                      <w:rPr>
                        <w:noProof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74" w:rsidRDefault="00995274">
      <w:r>
        <w:separator/>
      </w:r>
    </w:p>
  </w:footnote>
  <w:footnote w:type="continuationSeparator" w:id="0">
    <w:p w:rsidR="00995274" w:rsidRDefault="00995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43"/>
    <w:rsid w:val="002E2243"/>
    <w:rsid w:val="00995274"/>
    <w:rsid w:val="00ED509D"/>
    <w:rsid w:val="0A5E27C1"/>
    <w:rsid w:val="0FF22F74"/>
    <w:rsid w:val="104B4106"/>
    <w:rsid w:val="184A29AF"/>
    <w:rsid w:val="20AD5672"/>
    <w:rsid w:val="32797128"/>
    <w:rsid w:val="64A4084C"/>
    <w:rsid w:val="747E14A4"/>
    <w:rsid w:val="7BEC7C77"/>
    <w:rsid w:val="7DEC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1B717"/>
  <w15:docId w15:val="{B8DE0E77-FFDB-479F-8115-FE701CD9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pPr>
      <w:ind w:firstLineChars="200" w:firstLine="200"/>
    </w:pPr>
  </w:style>
  <w:style w:type="paragraph" w:styleId="a3">
    <w:name w:val="Body Text Indent"/>
    <w:basedOn w:val="a"/>
    <w:next w:val="a4"/>
    <w:qFormat/>
    <w:pPr>
      <w:ind w:firstLine="675"/>
    </w:pPr>
  </w:style>
  <w:style w:type="paragraph" w:styleId="a4">
    <w:name w:val="Normal Indent"/>
    <w:basedOn w:val="a"/>
    <w:next w:val="a3"/>
    <w:pPr>
      <w:ind w:firstLineChars="200" w:firstLine="200"/>
    </w:pPr>
    <w:rPr>
      <w:rFonts w:eastAsia="仿宋"/>
      <w:sz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监督科</dc:creator>
  <cp:lastModifiedBy>饶文静</cp:lastModifiedBy>
  <cp:revision>2</cp:revision>
  <cp:lastPrinted>2024-04-25T08:07:00Z</cp:lastPrinted>
  <dcterms:created xsi:type="dcterms:W3CDTF">2014-10-29T12:08:00Z</dcterms:created>
  <dcterms:modified xsi:type="dcterms:W3CDTF">2024-05-07T09:39:00Z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