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EFFC" w14:textId="09FBDB57" w:rsidR="004421A0" w:rsidRPr="00C32BE7" w:rsidRDefault="004421A0" w:rsidP="004421A0">
      <w:pPr>
        <w:snapToGrid w:val="0"/>
        <w:spacing w:line="640" w:lineRule="exact"/>
        <w:jc w:val="center"/>
        <w:rPr>
          <w:rFonts w:ascii="方正小标宋_GBK" w:eastAsia="方正小标宋_GBK" w:hAnsi="Calibri"/>
          <w:sz w:val="44"/>
          <w:szCs w:val="44"/>
        </w:rPr>
      </w:pPr>
      <w:bookmarkStart w:id="0" w:name="_Toc105683335"/>
      <w:bookmarkStart w:id="1" w:name="_Toc105697938"/>
      <w:r w:rsidRPr="00C32BE7">
        <w:rPr>
          <w:rFonts w:ascii="方正小标宋_GBK" w:eastAsia="方正小标宋_GBK" w:hAnsi="Calibri" w:hint="eastAsia"/>
          <w:sz w:val="44"/>
          <w:szCs w:val="44"/>
        </w:rPr>
        <w:t>三亚崖州湾科技城关于支持发展数字经济产业的若干措施</w:t>
      </w:r>
    </w:p>
    <w:p w14:paraId="55200B00" w14:textId="77777777" w:rsidR="00943FC1" w:rsidRDefault="004421A0" w:rsidP="00943FC1">
      <w:pPr>
        <w:widowControl/>
        <w:jc w:val="center"/>
        <w:rPr>
          <w:rFonts w:ascii="方正小标宋_GBK" w:eastAsia="方正小标宋_GBK" w:hAnsi="Calibri"/>
          <w:szCs w:val="32"/>
        </w:rPr>
      </w:pPr>
      <w:r w:rsidRPr="00C32BE7">
        <w:rPr>
          <w:rFonts w:ascii="方正小标宋_GBK" w:eastAsia="方正小标宋_GBK" w:hAnsi="Calibri" w:hint="eastAsia"/>
          <w:szCs w:val="32"/>
        </w:rPr>
        <w:t>（</w:t>
      </w:r>
      <w:r w:rsidR="00EC5549" w:rsidRPr="00943FC1">
        <w:rPr>
          <w:rFonts w:ascii="楷体_GB2312" w:eastAsia="楷体_GB2312" w:hAnsi="Calibri" w:hint="eastAsia"/>
          <w:szCs w:val="32"/>
        </w:rPr>
        <w:t>征求意见稿</w:t>
      </w:r>
      <w:r w:rsidRPr="00C32BE7">
        <w:rPr>
          <w:rFonts w:ascii="方正小标宋_GBK" w:eastAsia="方正小标宋_GBK" w:hAnsi="Calibri" w:hint="eastAsia"/>
          <w:szCs w:val="32"/>
        </w:rPr>
        <w:t>）</w:t>
      </w:r>
      <w:bookmarkStart w:id="2" w:name="_Toc111209929"/>
      <w:bookmarkStart w:id="3" w:name="_Toc132627413"/>
      <w:bookmarkEnd w:id="0"/>
      <w:bookmarkEnd w:id="1"/>
    </w:p>
    <w:p w14:paraId="39AF9AF0" w14:textId="77777777" w:rsidR="00943FC1" w:rsidRDefault="00943FC1" w:rsidP="00943FC1">
      <w:pPr>
        <w:widowControl/>
        <w:jc w:val="center"/>
        <w:rPr>
          <w:rFonts w:ascii="方正小标宋_GBK" w:eastAsia="方正小标宋_GBK" w:hAnsi="Calibri" w:hint="eastAsia"/>
          <w:szCs w:val="32"/>
        </w:rPr>
      </w:pPr>
    </w:p>
    <w:p w14:paraId="27F03251" w14:textId="32507EDF" w:rsidR="00957097" w:rsidRPr="00C32BE7" w:rsidRDefault="00957097" w:rsidP="009434EB">
      <w:pPr>
        <w:widowControl/>
        <w:jc w:val="center"/>
        <w:rPr>
          <w:rFonts w:asciiTheme="minorHAnsi" w:eastAsia="黑体" w:hAnsiTheme="minorHAnsi" w:cs="宋体"/>
          <w:b/>
        </w:rPr>
      </w:pPr>
      <w:r w:rsidRPr="00C32BE7">
        <w:rPr>
          <w:rFonts w:asciiTheme="minorHAnsi" w:eastAsia="黑体" w:hAnsiTheme="minorHAnsi" w:cs="宋体" w:hint="eastAsia"/>
        </w:rPr>
        <w:t>第一章</w:t>
      </w:r>
      <w:r w:rsidRPr="00C32BE7">
        <w:rPr>
          <w:rFonts w:asciiTheme="minorHAnsi" w:eastAsia="黑体" w:hAnsiTheme="minorHAnsi" w:cs="宋体" w:hint="eastAsia"/>
        </w:rPr>
        <w:t xml:space="preserve"> </w:t>
      </w:r>
      <w:r w:rsidRPr="00C32BE7">
        <w:rPr>
          <w:rFonts w:asciiTheme="minorHAnsi" w:eastAsia="黑体" w:hAnsiTheme="minorHAnsi" w:cs="宋体" w:hint="eastAsia"/>
        </w:rPr>
        <w:t>总则</w:t>
      </w:r>
      <w:bookmarkEnd w:id="2"/>
      <w:bookmarkEnd w:id="3"/>
    </w:p>
    <w:p w14:paraId="44C7046C" w14:textId="77777777" w:rsidR="00957097" w:rsidRPr="00C32BE7" w:rsidRDefault="00957097" w:rsidP="00727A86">
      <w:pPr>
        <w:pStyle w:val="2"/>
      </w:pPr>
      <w:bookmarkStart w:id="4" w:name="_Toc111209930"/>
      <w:bookmarkStart w:id="5" w:name="_Toc132627414"/>
      <w:bookmarkStart w:id="6" w:name="_Toc104813122"/>
      <w:r w:rsidRPr="00C32BE7">
        <w:t>制定目的</w:t>
      </w:r>
      <w:bookmarkEnd w:id="4"/>
      <w:bookmarkEnd w:id="5"/>
    </w:p>
    <w:bookmarkEnd w:id="6"/>
    <w:p w14:paraId="22018983" w14:textId="37B6AE41" w:rsidR="00957097" w:rsidRPr="00C32BE7" w:rsidRDefault="00957097" w:rsidP="00957097">
      <w:pPr>
        <w:spacing w:line="578" w:lineRule="exact"/>
        <w:ind w:firstLineChars="200" w:firstLine="640"/>
        <w:rPr>
          <w:rFonts w:ascii="Times New Roman" w:hAnsi="Times New Roman"/>
          <w:szCs w:val="32"/>
        </w:rPr>
      </w:pPr>
      <w:r w:rsidRPr="00C32BE7">
        <w:rPr>
          <w:rFonts w:ascii="Times New Roman" w:hAnsi="Times New Roman"/>
          <w:szCs w:val="32"/>
        </w:rPr>
        <w:t>为贯彻落实《海南自由贸易港建设总体方案》，积极推进《智慧海南总体方案（</w:t>
      </w:r>
      <w:r w:rsidRPr="00C32BE7">
        <w:rPr>
          <w:rFonts w:ascii="Times New Roman" w:hAnsi="Times New Roman"/>
          <w:szCs w:val="32"/>
        </w:rPr>
        <w:t>2020-2025</w:t>
      </w:r>
      <w:r w:rsidRPr="00C32BE7">
        <w:rPr>
          <w:rFonts w:ascii="Times New Roman" w:hAnsi="Times New Roman"/>
          <w:szCs w:val="32"/>
        </w:rPr>
        <w:t>年）》、《海南省高新技术产业</w:t>
      </w:r>
      <w:r w:rsidR="00CD52E6">
        <w:rPr>
          <w:rFonts w:ascii="Times New Roman" w:hAnsi="Times New Roman" w:hint="eastAsia"/>
          <w:szCs w:val="32"/>
        </w:rPr>
        <w:t>“</w:t>
      </w:r>
      <w:r w:rsidRPr="00C32BE7">
        <w:rPr>
          <w:rFonts w:ascii="Times New Roman" w:hAnsi="Times New Roman"/>
          <w:szCs w:val="32"/>
        </w:rPr>
        <w:t>十四五</w:t>
      </w:r>
      <w:r w:rsidR="00CD52E6">
        <w:rPr>
          <w:rFonts w:ascii="Times New Roman" w:hAnsi="Times New Roman" w:hint="eastAsia"/>
          <w:szCs w:val="32"/>
        </w:rPr>
        <w:t>”</w:t>
      </w:r>
      <w:r w:rsidRPr="00C32BE7">
        <w:rPr>
          <w:rFonts w:ascii="Times New Roman" w:hAnsi="Times New Roman"/>
          <w:szCs w:val="32"/>
        </w:rPr>
        <w:t>发展规划》</w:t>
      </w:r>
      <w:r w:rsidRPr="00C32BE7">
        <w:rPr>
          <w:rFonts w:ascii="Times New Roman" w:hAnsi="Times New Roman" w:hint="eastAsia"/>
          <w:szCs w:val="32"/>
        </w:rPr>
        <w:t>、</w:t>
      </w:r>
      <w:r w:rsidRPr="00C32BE7">
        <w:rPr>
          <w:rFonts w:ascii="Times New Roman" w:hAnsi="Times New Roman"/>
          <w:szCs w:val="32"/>
        </w:rPr>
        <w:t>《海南省信息基础设施建设</w:t>
      </w:r>
      <w:r w:rsidR="00CD52E6">
        <w:rPr>
          <w:rFonts w:ascii="Times New Roman" w:hAnsi="Times New Roman" w:hint="eastAsia"/>
          <w:szCs w:val="32"/>
        </w:rPr>
        <w:t>“</w:t>
      </w:r>
      <w:r w:rsidRPr="00C32BE7">
        <w:rPr>
          <w:rFonts w:ascii="Times New Roman" w:hAnsi="Times New Roman"/>
          <w:szCs w:val="32"/>
        </w:rPr>
        <w:t>十四五</w:t>
      </w:r>
      <w:r w:rsidR="00CD52E6">
        <w:rPr>
          <w:rFonts w:ascii="Times New Roman" w:hAnsi="Times New Roman" w:hint="eastAsia"/>
          <w:szCs w:val="32"/>
        </w:rPr>
        <w:t>”</w:t>
      </w:r>
      <w:r w:rsidRPr="00C32BE7">
        <w:rPr>
          <w:rFonts w:ascii="Times New Roman" w:hAnsi="Times New Roman"/>
          <w:szCs w:val="32"/>
        </w:rPr>
        <w:t>规划》，引导</w:t>
      </w:r>
      <w:r w:rsidR="00EA749B" w:rsidRPr="00C32BE7">
        <w:rPr>
          <w:rFonts w:ascii="Times New Roman" w:hAnsi="Times New Roman"/>
          <w:szCs w:val="32"/>
        </w:rPr>
        <w:t>数字经济产业</w:t>
      </w:r>
      <w:r w:rsidR="00EA749B">
        <w:rPr>
          <w:rFonts w:ascii="Times New Roman" w:hAnsi="Times New Roman" w:hint="eastAsia"/>
          <w:szCs w:val="32"/>
        </w:rPr>
        <w:t>向三亚</w:t>
      </w:r>
      <w:r w:rsidRPr="00C32BE7">
        <w:rPr>
          <w:rFonts w:ascii="Times New Roman" w:hAnsi="Times New Roman"/>
          <w:szCs w:val="32"/>
        </w:rPr>
        <w:t>崖州湾科技城</w:t>
      </w:r>
      <w:r w:rsidR="00EA749B">
        <w:rPr>
          <w:rFonts w:ascii="Times New Roman" w:hAnsi="Times New Roman" w:hint="eastAsia"/>
          <w:szCs w:val="32"/>
        </w:rPr>
        <w:t>（以下简称“科技城”）</w:t>
      </w:r>
      <w:r w:rsidRPr="00C32BE7">
        <w:rPr>
          <w:rFonts w:ascii="Times New Roman" w:hAnsi="Times New Roman"/>
          <w:szCs w:val="32"/>
        </w:rPr>
        <w:t>集聚发展，</w:t>
      </w:r>
      <w:r w:rsidR="00FC12E1" w:rsidRPr="00C32BE7">
        <w:rPr>
          <w:rFonts w:ascii="Times New Roman" w:hAnsi="Times New Roman"/>
          <w:szCs w:val="32"/>
        </w:rPr>
        <w:t>支持符合科技</w:t>
      </w:r>
      <w:proofErr w:type="gramStart"/>
      <w:r w:rsidR="00FC12E1" w:rsidRPr="00C32BE7">
        <w:rPr>
          <w:rFonts w:ascii="Times New Roman" w:hAnsi="Times New Roman"/>
          <w:szCs w:val="32"/>
        </w:rPr>
        <w:t>城产业</w:t>
      </w:r>
      <w:proofErr w:type="gramEnd"/>
      <w:r w:rsidR="00FC12E1" w:rsidRPr="00C32BE7">
        <w:rPr>
          <w:rFonts w:ascii="Times New Roman" w:hAnsi="Times New Roman"/>
          <w:szCs w:val="32"/>
        </w:rPr>
        <w:t>导向的数字经济产业发展壮大</w:t>
      </w:r>
      <w:r w:rsidR="00FC12E1">
        <w:rPr>
          <w:rFonts w:ascii="Times New Roman" w:hAnsi="Times New Roman" w:hint="eastAsia"/>
          <w:szCs w:val="32"/>
        </w:rPr>
        <w:t>,</w:t>
      </w:r>
      <w:r w:rsidRPr="00C32BE7">
        <w:rPr>
          <w:rFonts w:ascii="Times New Roman" w:hAnsi="Times New Roman"/>
          <w:szCs w:val="32"/>
        </w:rPr>
        <w:t>三亚崖州湾科技城管理局（以下简称</w:t>
      </w:r>
      <w:r w:rsidR="00CD52E6">
        <w:rPr>
          <w:rFonts w:ascii="Times New Roman" w:hAnsi="Times New Roman" w:hint="eastAsia"/>
          <w:szCs w:val="32"/>
        </w:rPr>
        <w:t>“</w:t>
      </w:r>
      <w:r w:rsidRPr="00C32BE7">
        <w:rPr>
          <w:rFonts w:ascii="Times New Roman" w:hAnsi="Times New Roman"/>
          <w:szCs w:val="32"/>
        </w:rPr>
        <w:t>管理局</w:t>
      </w:r>
      <w:r w:rsidR="00CD52E6">
        <w:rPr>
          <w:rFonts w:ascii="Times New Roman" w:hAnsi="Times New Roman" w:hint="eastAsia"/>
          <w:szCs w:val="32"/>
        </w:rPr>
        <w:t>”</w:t>
      </w:r>
      <w:r w:rsidRPr="00C32BE7">
        <w:rPr>
          <w:rFonts w:ascii="Times New Roman" w:hAnsi="Times New Roman"/>
          <w:szCs w:val="32"/>
        </w:rPr>
        <w:t>）</w:t>
      </w:r>
      <w:proofErr w:type="gramStart"/>
      <w:r w:rsidRPr="00C32BE7">
        <w:rPr>
          <w:rFonts w:ascii="Times New Roman" w:hAnsi="Times New Roman"/>
          <w:szCs w:val="32"/>
        </w:rPr>
        <w:t>特结合</w:t>
      </w:r>
      <w:proofErr w:type="gramEnd"/>
      <w:r w:rsidRPr="00C32BE7">
        <w:rPr>
          <w:rFonts w:ascii="Times New Roman" w:hAnsi="Times New Roman"/>
          <w:szCs w:val="32"/>
        </w:rPr>
        <w:t>科技城实际情况制定</w:t>
      </w:r>
      <w:r w:rsidR="00D755AE">
        <w:rPr>
          <w:rFonts w:ascii="Times New Roman" w:hAnsi="Times New Roman"/>
          <w:szCs w:val="32"/>
        </w:rPr>
        <w:t>本措施</w:t>
      </w:r>
      <w:r w:rsidRPr="00C32BE7">
        <w:rPr>
          <w:rFonts w:ascii="Times New Roman" w:hAnsi="Times New Roman"/>
          <w:szCs w:val="32"/>
        </w:rPr>
        <w:t>。</w:t>
      </w:r>
    </w:p>
    <w:p w14:paraId="30053E1B" w14:textId="77777777" w:rsidR="00957097" w:rsidRPr="00C32BE7" w:rsidRDefault="00957097" w:rsidP="00727A86">
      <w:pPr>
        <w:pStyle w:val="2"/>
      </w:pPr>
      <w:bookmarkStart w:id="7" w:name="_Toc132627415"/>
      <w:bookmarkStart w:id="8" w:name="_Toc111209931"/>
      <w:r w:rsidRPr="00C32BE7">
        <w:t>支持对象</w:t>
      </w:r>
      <w:bookmarkEnd w:id="7"/>
    </w:p>
    <w:p w14:paraId="542C71A4" w14:textId="11FC9633" w:rsidR="00957097" w:rsidRPr="00C32BE7" w:rsidRDefault="00D755AE" w:rsidP="00957097">
      <w:pPr>
        <w:spacing w:line="578" w:lineRule="exact"/>
        <w:ind w:firstLineChars="200" w:firstLine="640"/>
        <w:rPr>
          <w:rFonts w:ascii="Times New Roman" w:hAnsi="Times New Roman"/>
          <w:szCs w:val="32"/>
        </w:rPr>
      </w:pPr>
      <w:proofErr w:type="gramStart"/>
      <w:r>
        <w:rPr>
          <w:rFonts w:ascii="Times New Roman" w:hAnsi="Times New Roman"/>
          <w:szCs w:val="32"/>
        </w:rPr>
        <w:t>本措施</w:t>
      </w:r>
      <w:proofErr w:type="gramEnd"/>
      <w:r w:rsidR="00957097" w:rsidRPr="00C32BE7">
        <w:rPr>
          <w:rFonts w:ascii="Times New Roman" w:hAnsi="Times New Roman"/>
          <w:szCs w:val="32"/>
        </w:rPr>
        <w:t>主要支持符合</w:t>
      </w:r>
      <w:r w:rsidR="00957097" w:rsidRPr="00C32BE7">
        <w:rPr>
          <w:rFonts w:ascii="Times New Roman" w:hAnsi="Times New Roman" w:hint="eastAsia"/>
          <w:szCs w:val="32"/>
        </w:rPr>
        <w:t>崖州湾</w:t>
      </w:r>
      <w:r w:rsidR="00957097" w:rsidRPr="00C32BE7">
        <w:rPr>
          <w:rFonts w:ascii="Times New Roman" w:hAnsi="Times New Roman"/>
          <w:szCs w:val="32"/>
        </w:rPr>
        <w:t>科技城主导产业发展方向、对科技</w:t>
      </w:r>
      <w:proofErr w:type="gramStart"/>
      <w:r w:rsidR="00957097" w:rsidRPr="00C32BE7">
        <w:rPr>
          <w:rFonts w:ascii="Times New Roman" w:hAnsi="Times New Roman"/>
          <w:szCs w:val="32"/>
        </w:rPr>
        <w:t>城具有</w:t>
      </w:r>
      <w:proofErr w:type="gramEnd"/>
      <w:r w:rsidR="00957097" w:rsidRPr="00C32BE7">
        <w:rPr>
          <w:rFonts w:ascii="Times New Roman" w:hAnsi="Times New Roman"/>
          <w:szCs w:val="32"/>
        </w:rPr>
        <w:t>全局带动作用、预期能产生较好的社会效益和经济效益的</w:t>
      </w:r>
      <w:r w:rsidR="00957097" w:rsidRPr="00943FC1">
        <w:rPr>
          <w:rFonts w:ascii="Times New Roman" w:hAnsi="Times New Roman" w:hint="eastAsia"/>
          <w:szCs w:val="32"/>
        </w:rPr>
        <w:t>数字经济产业企业</w:t>
      </w:r>
      <w:r w:rsidR="00957097" w:rsidRPr="00C32BE7">
        <w:rPr>
          <w:rFonts w:ascii="Times New Roman" w:hAnsi="Times New Roman"/>
          <w:szCs w:val="32"/>
        </w:rPr>
        <w:t>。</w:t>
      </w:r>
    </w:p>
    <w:p w14:paraId="38D01610" w14:textId="77777777" w:rsidR="00957097" w:rsidRPr="00C32BE7" w:rsidRDefault="00957097" w:rsidP="00727A86">
      <w:pPr>
        <w:pStyle w:val="2"/>
      </w:pPr>
      <w:bookmarkStart w:id="9" w:name="_Toc111209932"/>
      <w:bookmarkStart w:id="10" w:name="_Toc132627417"/>
      <w:bookmarkEnd w:id="8"/>
      <w:r w:rsidRPr="00C32BE7">
        <w:t>支持原则</w:t>
      </w:r>
      <w:bookmarkEnd w:id="9"/>
      <w:bookmarkEnd w:id="10"/>
    </w:p>
    <w:p w14:paraId="21EB48BE" w14:textId="77777777" w:rsidR="00957097" w:rsidRPr="00C32BE7" w:rsidRDefault="00957097" w:rsidP="00957097">
      <w:pPr>
        <w:spacing w:line="578" w:lineRule="exact"/>
        <w:ind w:firstLineChars="200" w:firstLine="640"/>
        <w:rPr>
          <w:rFonts w:ascii="Times New Roman" w:hAnsi="Times New Roman"/>
          <w:szCs w:val="32"/>
        </w:rPr>
      </w:pPr>
      <w:r w:rsidRPr="00C32BE7">
        <w:rPr>
          <w:rFonts w:ascii="Times New Roman" w:hAnsi="Times New Roman"/>
          <w:szCs w:val="32"/>
        </w:rPr>
        <w:t>专项资金的使用坚持择优支持、突出重点、效率优先、公平透明的原则。</w:t>
      </w:r>
    </w:p>
    <w:p w14:paraId="5A526E33" w14:textId="77777777" w:rsidR="00957097" w:rsidRPr="00C32BE7" w:rsidRDefault="00957097" w:rsidP="00727A86">
      <w:pPr>
        <w:pStyle w:val="2"/>
      </w:pPr>
      <w:bookmarkStart w:id="11" w:name="_Toc111209935"/>
      <w:bookmarkStart w:id="12" w:name="_Toc132627418"/>
      <w:r w:rsidRPr="00C32BE7">
        <w:t>申报条件</w:t>
      </w:r>
      <w:bookmarkEnd w:id="11"/>
      <w:bookmarkEnd w:id="12"/>
    </w:p>
    <w:p w14:paraId="275A77D1" w14:textId="0D18B64E" w:rsidR="00957097" w:rsidRPr="00C32BE7" w:rsidRDefault="00957097" w:rsidP="00957097">
      <w:pPr>
        <w:spacing w:line="578" w:lineRule="exact"/>
        <w:ind w:firstLineChars="200" w:firstLine="640"/>
        <w:rPr>
          <w:rFonts w:ascii="Times New Roman" w:hAnsi="Times New Roman"/>
          <w:szCs w:val="32"/>
        </w:rPr>
      </w:pPr>
      <w:bookmarkStart w:id="13" w:name="_Hlk126597309"/>
      <w:r w:rsidRPr="00C32BE7">
        <w:rPr>
          <w:rFonts w:ascii="Times New Roman" w:hAnsi="Times New Roman"/>
          <w:szCs w:val="32"/>
        </w:rPr>
        <w:lastRenderedPageBreak/>
        <w:t>（一）</w:t>
      </w:r>
      <w:bookmarkStart w:id="14" w:name="_Hlk135927049"/>
      <w:r w:rsidR="00AF24A7" w:rsidRPr="00C32BE7">
        <w:rPr>
          <w:rFonts w:ascii="Times New Roman" w:hAnsi="Times New Roman"/>
          <w:szCs w:val="32"/>
        </w:rPr>
        <w:t>工商注册地</w:t>
      </w:r>
      <w:r w:rsidR="00AF24A7" w:rsidRPr="00C32BE7">
        <w:rPr>
          <w:rFonts w:ascii="Times New Roman" w:hAnsi="Times New Roman" w:hint="eastAsia"/>
          <w:szCs w:val="32"/>
        </w:rPr>
        <w:t>、</w:t>
      </w:r>
      <w:r w:rsidR="00AF24A7" w:rsidRPr="00C32BE7">
        <w:rPr>
          <w:rFonts w:ascii="Times New Roman" w:hAnsi="Times New Roman"/>
          <w:szCs w:val="32"/>
        </w:rPr>
        <w:t>实际经营地、</w:t>
      </w:r>
      <w:r w:rsidRPr="00C32BE7">
        <w:rPr>
          <w:rFonts w:ascii="Times New Roman" w:hAnsi="Times New Roman"/>
          <w:szCs w:val="32"/>
        </w:rPr>
        <w:t>税务征管关系及统计</w:t>
      </w:r>
      <w:r w:rsidR="00E71CD1">
        <w:rPr>
          <w:rFonts w:ascii="Times New Roman" w:hAnsi="Times New Roman" w:hint="eastAsia"/>
          <w:szCs w:val="32"/>
        </w:rPr>
        <w:t>核算</w:t>
      </w:r>
      <w:r w:rsidRPr="00C32BE7">
        <w:rPr>
          <w:rFonts w:ascii="Times New Roman" w:hAnsi="Times New Roman"/>
          <w:szCs w:val="32"/>
        </w:rPr>
        <w:t>关系在科技城</w:t>
      </w:r>
      <w:r w:rsidR="005873E0" w:rsidRPr="00C32BE7">
        <w:rPr>
          <w:rFonts w:ascii="Times New Roman" w:hAnsi="Times New Roman" w:hint="eastAsia"/>
          <w:szCs w:val="32"/>
        </w:rPr>
        <w:t>范围内</w:t>
      </w:r>
      <w:r w:rsidRPr="00C32BE7">
        <w:rPr>
          <w:rFonts w:ascii="Times New Roman" w:hAnsi="Times New Roman"/>
          <w:szCs w:val="32"/>
        </w:rPr>
        <w:t>的企业</w:t>
      </w:r>
      <w:r w:rsidRPr="00C32BE7">
        <w:rPr>
          <w:rFonts w:ascii="Times New Roman" w:hAnsi="Times New Roman" w:hint="eastAsia"/>
          <w:szCs w:val="32"/>
        </w:rPr>
        <w:t>，且</w:t>
      </w:r>
      <w:r w:rsidR="00E71CD1">
        <w:rPr>
          <w:rFonts w:ascii="Times New Roman" w:hAnsi="Times New Roman" w:hint="eastAsia"/>
          <w:szCs w:val="32"/>
        </w:rPr>
        <w:t>申请单位</w:t>
      </w:r>
      <w:r w:rsidRPr="00C32BE7">
        <w:rPr>
          <w:rFonts w:ascii="Times New Roman" w:hAnsi="Times New Roman"/>
          <w:szCs w:val="32"/>
        </w:rPr>
        <w:t>承诺在</w:t>
      </w:r>
      <w:r w:rsidR="006266A2" w:rsidRPr="006266A2">
        <w:rPr>
          <w:rFonts w:ascii="Times New Roman" w:hAnsi="Times New Roman"/>
          <w:szCs w:val="32"/>
        </w:rPr>
        <w:t>享受本</w:t>
      </w:r>
      <w:r w:rsidR="00417D39">
        <w:rPr>
          <w:rFonts w:ascii="Times New Roman" w:hAnsi="Times New Roman" w:hint="eastAsia"/>
          <w:szCs w:val="32"/>
        </w:rPr>
        <w:t>措施政策扶持</w:t>
      </w:r>
      <w:r w:rsidR="006266A2" w:rsidRPr="006266A2">
        <w:rPr>
          <w:rFonts w:ascii="Times New Roman" w:hAnsi="Times New Roman"/>
          <w:szCs w:val="32"/>
        </w:rPr>
        <w:t>后的</w:t>
      </w:r>
      <w:r w:rsidRPr="00C32BE7">
        <w:rPr>
          <w:rFonts w:ascii="Times New Roman" w:hAnsi="Times New Roman"/>
          <w:szCs w:val="32"/>
        </w:rPr>
        <w:t>5</w:t>
      </w:r>
      <w:r w:rsidRPr="00C32BE7">
        <w:rPr>
          <w:rFonts w:ascii="Times New Roman" w:hAnsi="Times New Roman"/>
          <w:szCs w:val="32"/>
        </w:rPr>
        <w:t>年</w:t>
      </w:r>
      <w:r w:rsidR="00E71CD1">
        <w:rPr>
          <w:rFonts w:ascii="Times New Roman" w:hAnsi="Times New Roman" w:hint="eastAsia"/>
          <w:szCs w:val="32"/>
        </w:rPr>
        <w:t>内工商</w:t>
      </w:r>
      <w:r w:rsidRPr="00C32BE7">
        <w:rPr>
          <w:rFonts w:ascii="Times New Roman" w:hAnsi="Times New Roman"/>
          <w:szCs w:val="32"/>
        </w:rPr>
        <w:t>注册地不迁出科技城、不改变</w:t>
      </w:r>
      <w:r w:rsidR="00E71CD1">
        <w:rPr>
          <w:rFonts w:ascii="Times New Roman" w:hAnsi="Times New Roman" w:hint="eastAsia"/>
          <w:szCs w:val="32"/>
        </w:rPr>
        <w:t>在科技城的</w:t>
      </w:r>
      <w:r w:rsidRPr="00C32BE7">
        <w:rPr>
          <w:rFonts w:ascii="Times New Roman" w:hAnsi="Times New Roman"/>
          <w:szCs w:val="32"/>
        </w:rPr>
        <w:t>纳税义务</w:t>
      </w:r>
      <w:r w:rsidR="00E71CD1">
        <w:rPr>
          <w:rFonts w:ascii="Times New Roman" w:hAnsi="Times New Roman" w:hint="eastAsia"/>
          <w:szCs w:val="32"/>
        </w:rPr>
        <w:t>，若违反承诺，应退回已发放的奖补资金</w:t>
      </w:r>
      <w:r w:rsidR="006266A2">
        <w:rPr>
          <w:rFonts w:ascii="Times New Roman" w:hAnsi="Times New Roman" w:hint="eastAsia"/>
          <w:szCs w:val="32"/>
        </w:rPr>
        <w:t>；</w:t>
      </w:r>
    </w:p>
    <w:p w14:paraId="54B345DF" w14:textId="1067608E" w:rsidR="00957097" w:rsidRPr="00C32BE7" w:rsidRDefault="00957097" w:rsidP="00957097">
      <w:pPr>
        <w:spacing w:line="578" w:lineRule="exact"/>
        <w:ind w:firstLineChars="200" w:firstLine="640"/>
        <w:rPr>
          <w:rFonts w:ascii="Times New Roman" w:hAnsi="Times New Roman"/>
          <w:szCs w:val="32"/>
        </w:rPr>
      </w:pPr>
      <w:bookmarkStart w:id="15" w:name="_Hlk126353484"/>
      <w:bookmarkEnd w:id="14"/>
      <w:r w:rsidRPr="00C32BE7">
        <w:rPr>
          <w:rFonts w:ascii="Times New Roman" w:hAnsi="Times New Roman"/>
          <w:szCs w:val="32"/>
        </w:rPr>
        <w:t>（二）</w:t>
      </w:r>
      <w:bookmarkStart w:id="16" w:name="_Hlk129181509"/>
      <w:r w:rsidR="005873E0" w:rsidRPr="00C32BE7">
        <w:rPr>
          <w:rFonts w:ascii="Times New Roman" w:hAnsi="Times New Roman" w:hint="eastAsia"/>
          <w:szCs w:val="32"/>
        </w:rPr>
        <w:t>所属行业及</w:t>
      </w:r>
      <w:r w:rsidRPr="00C32BE7">
        <w:rPr>
          <w:rFonts w:ascii="Times New Roman" w:hAnsi="Times New Roman"/>
          <w:szCs w:val="32"/>
        </w:rPr>
        <w:t>主营业务</w:t>
      </w:r>
      <w:r w:rsidR="005873E0" w:rsidRPr="00C32BE7">
        <w:rPr>
          <w:rFonts w:ascii="Times New Roman" w:hAnsi="Times New Roman" w:hint="eastAsia"/>
          <w:szCs w:val="32"/>
        </w:rPr>
        <w:t>符合</w:t>
      </w:r>
      <w:r w:rsidR="005873E0" w:rsidRPr="00C32BE7">
        <w:rPr>
          <w:rFonts w:ascii="Times New Roman" w:hAnsi="Times New Roman"/>
          <w:szCs w:val="32"/>
        </w:rPr>
        <w:t>科技城数字经济产业发展</w:t>
      </w:r>
      <w:r w:rsidR="00E71CD1">
        <w:rPr>
          <w:rFonts w:ascii="Times New Roman" w:hAnsi="Times New Roman" w:hint="eastAsia"/>
          <w:szCs w:val="32"/>
        </w:rPr>
        <w:t>方向</w:t>
      </w:r>
      <w:r w:rsidRPr="00C32BE7">
        <w:rPr>
          <w:rFonts w:ascii="Times New Roman" w:hAnsi="Times New Roman"/>
          <w:szCs w:val="32"/>
        </w:rPr>
        <w:t>，且其主营业务收入占企业收入总额</w:t>
      </w:r>
      <w:r w:rsidRPr="00C32BE7">
        <w:rPr>
          <w:rFonts w:ascii="Times New Roman" w:hAnsi="Times New Roman"/>
          <w:szCs w:val="32"/>
        </w:rPr>
        <w:t>60%</w:t>
      </w:r>
      <w:r w:rsidRPr="00C32BE7">
        <w:rPr>
          <w:rFonts w:ascii="Times New Roman" w:hAnsi="Times New Roman"/>
          <w:szCs w:val="32"/>
        </w:rPr>
        <w:t>以上的企业</w:t>
      </w:r>
      <w:bookmarkEnd w:id="16"/>
      <w:r w:rsidRPr="00C32BE7">
        <w:rPr>
          <w:rFonts w:ascii="Times New Roman" w:hAnsi="Times New Roman"/>
          <w:szCs w:val="32"/>
        </w:rPr>
        <w:t>；</w:t>
      </w:r>
    </w:p>
    <w:p w14:paraId="2F0B5AC4" w14:textId="68EFF390" w:rsidR="00957097" w:rsidRPr="00C32BE7" w:rsidRDefault="00957097" w:rsidP="00C32BE7">
      <w:pPr>
        <w:spacing w:line="578" w:lineRule="exact"/>
        <w:ind w:firstLineChars="200" w:firstLine="640"/>
        <w:rPr>
          <w:rFonts w:ascii="Times New Roman" w:hAnsi="Times New Roman"/>
          <w:szCs w:val="32"/>
        </w:rPr>
      </w:pPr>
      <w:r w:rsidRPr="00C32BE7">
        <w:rPr>
          <w:rFonts w:ascii="Times New Roman" w:hAnsi="Times New Roman"/>
          <w:szCs w:val="32"/>
        </w:rPr>
        <w:t>（三）</w:t>
      </w:r>
      <w:r w:rsidR="00F77083" w:rsidRPr="00F77083">
        <w:rPr>
          <w:rFonts w:ascii="Times New Roman" w:hAnsi="Times New Roman"/>
          <w:szCs w:val="32"/>
        </w:rPr>
        <w:t>在科技城拥有固定办公场所、有常驻人员、正常进行税务申报、正常运营；近</w:t>
      </w:r>
      <w:r w:rsidR="00F77083" w:rsidRPr="00F77083">
        <w:rPr>
          <w:rFonts w:ascii="Times New Roman" w:hAnsi="Times New Roman"/>
          <w:szCs w:val="32"/>
        </w:rPr>
        <w:t>6</w:t>
      </w:r>
      <w:r w:rsidR="00F77083" w:rsidRPr="00F77083">
        <w:rPr>
          <w:rFonts w:ascii="Times New Roman" w:hAnsi="Times New Roman"/>
          <w:szCs w:val="32"/>
        </w:rPr>
        <w:t>个月在三亚崖州湾科技城控规范围内连续缴纳社保且缴纳社保人数不少于</w:t>
      </w:r>
      <w:r w:rsidR="00F77083" w:rsidRPr="00F77083">
        <w:rPr>
          <w:rFonts w:ascii="Times New Roman" w:hAnsi="Times New Roman"/>
          <w:szCs w:val="32"/>
        </w:rPr>
        <w:t>3</w:t>
      </w:r>
      <w:r w:rsidR="00F77083" w:rsidRPr="00F77083">
        <w:rPr>
          <w:rFonts w:ascii="Times New Roman" w:hAnsi="Times New Roman"/>
          <w:szCs w:val="32"/>
        </w:rPr>
        <w:t>人，员工的社会保险缴纳单位与劳动合同签订单位一致</w:t>
      </w:r>
      <w:bookmarkEnd w:id="15"/>
      <w:r w:rsidR="005873E0" w:rsidRPr="00C32BE7">
        <w:rPr>
          <w:rFonts w:ascii="Times New Roman" w:hAnsi="Times New Roman" w:hint="eastAsia"/>
          <w:szCs w:val="32"/>
        </w:rPr>
        <w:t>。</w:t>
      </w:r>
    </w:p>
    <w:p w14:paraId="61A5D490" w14:textId="2505BA9C" w:rsidR="00957097" w:rsidRPr="00C32BE7" w:rsidRDefault="00957097" w:rsidP="00727A86">
      <w:pPr>
        <w:pStyle w:val="2"/>
      </w:pPr>
      <w:bookmarkStart w:id="17" w:name="_Toc111209936"/>
      <w:bookmarkStart w:id="18" w:name="_Toc132627419"/>
      <w:bookmarkEnd w:id="13"/>
      <w:r w:rsidRPr="00C32BE7">
        <w:t>不予支持的情况</w:t>
      </w:r>
      <w:bookmarkEnd w:id="17"/>
      <w:bookmarkEnd w:id="18"/>
    </w:p>
    <w:p w14:paraId="31D87D78" w14:textId="77777777" w:rsidR="00957097" w:rsidRPr="00C32BE7" w:rsidRDefault="00957097" w:rsidP="00957097">
      <w:pPr>
        <w:spacing w:line="578" w:lineRule="exact"/>
        <w:ind w:firstLineChars="200" w:firstLine="640"/>
        <w:rPr>
          <w:rFonts w:ascii="Times New Roman" w:hAnsi="Times New Roman"/>
          <w:szCs w:val="32"/>
        </w:rPr>
      </w:pPr>
      <w:r w:rsidRPr="00C32BE7">
        <w:rPr>
          <w:rFonts w:ascii="Times New Roman" w:hAnsi="Times New Roman"/>
          <w:szCs w:val="32"/>
        </w:rPr>
        <w:t>有下列情形之一的，不得申请专项资金奖补，已申请的将或取消资格：</w:t>
      </w:r>
      <w:r w:rsidRPr="00C32BE7">
        <w:rPr>
          <w:rFonts w:ascii="Times New Roman" w:hAnsi="Times New Roman"/>
          <w:szCs w:val="32"/>
        </w:rPr>
        <w:t xml:space="preserve"> </w:t>
      </w:r>
    </w:p>
    <w:p w14:paraId="5952204F" w14:textId="17CBD919" w:rsidR="00957097" w:rsidRPr="00C32BE7" w:rsidRDefault="00957097" w:rsidP="00943FC1">
      <w:pPr>
        <w:pStyle w:val="a6"/>
        <w:numPr>
          <w:ilvl w:val="0"/>
          <w:numId w:val="41"/>
        </w:numPr>
        <w:spacing w:line="578" w:lineRule="exact"/>
        <w:ind w:left="0" w:firstLineChars="0" w:firstLine="640"/>
        <w:rPr>
          <w:rFonts w:ascii="Times New Roman" w:hAnsi="Times New Roman"/>
          <w:szCs w:val="32"/>
        </w:rPr>
      </w:pPr>
      <w:r w:rsidRPr="00C32BE7">
        <w:rPr>
          <w:rFonts w:ascii="Times New Roman" w:hAnsi="Times New Roman"/>
          <w:szCs w:val="32"/>
          <w:shd w:val="clear" w:color="auto" w:fill="FFFFFF"/>
        </w:rPr>
        <w:t>经国家、省、市公共信用信息系统信用审查，项目单位存在严重失信行为</w:t>
      </w:r>
      <w:r w:rsidR="00F77083">
        <w:rPr>
          <w:rFonts w:ascii="Times New Roman" w:hAnsi="Times New Roman" w:hint="eastAsia"/>
          <w:szCs w:val="32"/>
          <w:shd w:val="clear" w:color="auto" w:fill="FFFFFF"/>
        </w:rPr>
        <w:t>或被列入“中国执行信息公开网”失信被执行人名单</w:t>
      </w:r>
      <w:r w:rsidRPr="00C32BE7">
        <w:rPr>
          <w:rFonts w:ascii="Times New Roman" w:hAnsi="Times New Roman"/>
          <w:szCs w:val="32"/>
          <w:shd w:val="clear" w:color="auto" w:fill="FFFFFF"/>
        </w:rPr>
        <w:t>的企业；</w:t>
      </w:r>
    </w:p>
    <w:p w14:paraId="3EAE6DFC" w14:textId="77777777" w:rsidR="00957097" w:rsidRPr="00C32BE7" w:rsidRDefault="00957097" w:rsidP="00957097">
      <w:pPr>
        <w:pStyle w:val="a6"/>
        <w:numPr>
          <w:ilvl w:val="0"/>
          <w:numId w:val="41"/>
        </w:numPr>
        <w:spacing w:line="578" w:lineRule="exact"/>
        <w:ind w:firstLineChars="0"/>
        <w:rPr>
          <w:rFonts w:ascii="Times New Roman" w:hAnsi="Times New Roman"/>
          <w:szCs w:val="32"/>
        </w:rPr>
      </w:pPr>
      <w:r w:rsidRPr="00C32BE7">
        <w:rPr>
          <w:rFonts w:ascii="Times New Roman" w:hAnsi="Times New Roman"/>
          <w:szCs w:val="32"/>
          <w:shd w:val="clear" w:color="auto" w:fill="FFFFFF"/>
        </w:rPr>
        <w:t>被列入经营异常名录的企业；</w:t>
      </w:r>
    </w:p>
    <w:p w14:paraId="51363A41" w14:textId="77777777" w:rsidR="00957097" w:rsidRPr="00C32BE7" w:rsidRDefault="00957097" w:rsidP="00957097">
      <w:pPr>
        <w:pStyle w:val="a6"/>
        <w:numPr>
          <w:ilvl w:val="0"/>
          <w:numId w:val="41"/>
        </w:numPr>
        <w:spacing w:line="578" w:lineRule="exact"/>
        <w:ind w:firstLineChars="0"/>
        <w:rPr>
          <w:rFonts w:ascii="Times New Roman" w:hAnsi="Times New Roman"/>
          <w:szCs w:val="32"/>
        </w:rPr>
      </w:pPr>
      <w:r w:rsidRPr="00C32BE7">
        <w:rPr>
          <w:rFonts w:ascii="Times New Roman" w:hAnsi="Times New Roman"/>
          <w:szCs w:val="32"/>
          <w:shd w:val="clear" w:color="auto" w:fill="FFFFFF"/>
        </w:rPr>
        <w:t>项目资金来源全部为财政性资金的；</w:t>
      </w:r>
    </w:p>
    <w:p w14:paraId="63D6B624" w14:textId="1F117E96" w:rsidR="00F66518" w:rsidRPr="00C32BE7" w:rsidRDefault="00957097" w:rsidP="00957097">
      <w:pPr>
        <w:pStyle w:val="a6"/>
        <w:numPr>
          <w:ilvl w:val="0"/>
          <w:numId w:val="41"/>
        </w:numPr>
        <w:spacing w:line="578" w:lineRule="exact"/>
        <w:ind w:firstLineChars="0"/>
        <w:rPr>
          <w:rFonts w:ascii="Times New Roman" w:hAnsi="Times New Roman"/>
          <w:szCs w:val="32"/>
        </w:rPr>
      </w:pPr>
      <w:r w:rsidRPr="00C32BE7">
        <w:rPr>
          <w:rFonts w:ascii="Times New Roman" w:hAnsi="Times New Roman"/>
          <w:szCs w:val="32"/>
          <w:shd w:val="clear" w:color="auto" w:fill="FFFFFF"/>
        </w:rPr>
        <w:t>法律、法规、规章、政策规定不予支持的</w:t>
      </w:r>
      <w:r w:rsidR="008F7F96">
        <w:rPr>
          <w:rFonts w:ascii="Times New Roman" w:hAnsi="Times New Roman" w:hint="eastAsia"/>
          <w:szCs w:val="32"/>
          <w:shd w:val="clear" w:color="auto" w:fill="FFFFFF"/>
        </w:rPr>
        <w:t>其他情形</w:t>
      </w:r>
      <w:r w:rsidRPr="00C32BE7">
        <w:rPr>
          <w:rFonts w:ascii="Times New Roman" w:hAnsi="Times New Roman"/>
          <w:szCs w:val="32"/>
          <w:shd w:val="clear" w:color="auto" w:fill="FFFFFF"/>
        </w:rPr>
        <w:t>。</w:t>
      </w:r>
    </w:p>
    <w:p w14:paraId="127A99AE" w14:textId="3D4D591B" w:rsidR="00957097" w:rsidRPr="00C32BE7" w:rsidRDefault="00957097" w:rsidP="00957097">
      <w:pPr>
        <w:pStyle w:val="1"/>
        <w:spacing w:before="0" w:after="60" w:line="578" w:lineRule="exact"/>
        <w:jc w:val="center"/>
        <w:rPr>
          <w:rFonts w:asciiTheme="minorHAnsi" w:eastAsia="黑体" w:hAnsiTheme="minorHAnsi" w:cs="宋体"/>
          <w:b w:val="0"/>
          <w:sz w:val="32"/>
        </w:rPr>
      </w:pPr>
      <w:r w:rsidRPr="00C32BE7">
        <w:rPr>
          <w:rFonts w:asciiTheme="minorHAnsi" w:eastAsia="黑体" w:hAnsiTheme="minorHAnsi" w:cs="宋体" w:hint="eastAsia"/>
          <w:b w:val="0"/>
          <w:sz w:val="32"/>
        </w:rPr>
        <w:t>第二章</w:t>
      </w:r>
      <w:r w:rsidRPr="00C32BE7">
        <w:rPr>
          <w:rFonts w:asciiTheme="minorHAnsi" w:eastAsia="黑体" w:hAnsiTheme="minorHAnsi" w:cs="宋体" w:hint="eastAsia"/>
          <w:b w:val="0"/>
          <w:sz w:val="32"/>
        </w:rPr>
        <w:t xml:space="preserve"> </w:t>
      </w:r>
      <w:r w:rsidRPr="00C32BE7">
        <w:rPr>
          <w:rFonts w:asciiTheme="minorHAnsi" w:eastAsia="黑体" w:hAnsiTheme="minorHAnsi" w:cs="宋体" w:hint="eastAsia"/>
          <w:b w:val="0"/>
          <w:sz w:val="32"/>
        </w:rPr>
        <w:t>支持措施</w:t>
      </w:r>
    </w:p>
    <w:p w14:paraId="70F78E65" w14:textId="77777777" w:rsidR="00642A4B" w:rsidRPr="00C32BE7" w:rsidRDefault="00642A4B" w:rsidP="00727A86">
      <w:pPr>
        <w:pStyle w:val="2"/>
      </w:pPr>
      <w:bookmarkStart w:id="19" w:name="_Hlk135592313"/>
      <w:r w:rsidRPr="00C32BE7">
        <w:t>数字经济企业成长奖励</w:t>
      </w:r>
    </w:p>
    <w:bookmarkEnd w:id="19"/>
    <w:p w14:paraId="641EA782" w14:textId="15739413" w:rsidR="001A543D" w:rsidRPr="00C32BE7" w:rsidRDefault="00D6220B" w:rsidP="001A543D">
      <w:pPr>
        <w:pStyle w:val="a6"/>
        <w:numPr>
          <w:ilvl w:val="0"/>
          <w:numId w:val="10"/>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lastRenderedPageBreak/>
        <w:t>政策内容</w:t>
      </w:r>
    </w:p>
    <w:p w14:paraId="070D247C" w14:textId="768947C6" w:rsidR="00632D24" w:rsidRPr="00C32BE7" w:rsidRDefault="00632D24" w:rsidP="00632D24">
      <w:pPr>
        <w:spacing w:line="578" w:lineRule="exact"/>
        <w:ind w:firstLineChars="200" w:firstLine="640"/>
        <w:rPr>
          <w:rFonts w:ascii="Times New Roman" w:hAnsi="Times New Roman"/>
          <w:szCs w:val="32"/>
        </w:rPr>
      </w:pPr>
      <w:bookmarkStart w:id="20" w:name="_Hlk126168711"/>
      <w:r w:rsidRPr="00C32BE7">
        <w:rPr>
          <w:rFonts w:ascii="Times New Roman" w:hAnsi="Times New Roman"/>
          <w:szCs w:val="32"/>
        </w:rPr>
        <w:t>对</w:t>
      </w:r>
      <w:r w:rsidR="004F3835">
        <w:rPr>
          <w:rFonts w:ascii="Times New Roman" w:hAnsi="Times New Roman" w:hint="eastAsia"/>
          <w:szCs w:val="32"/>
        </w:rPr>
        <w:t>上一</w:t>
      </w:r>
      <w:r w:rsidRPr="00C32BE7">
        <w:rPr>
          <w:rFonts w:ascii="Times New Roman" w:hAnsi="Times New Roman"/>
          <w:szCs w:val="32"/>
        </w:rPr>
        <w:t>年度主营业务收入超过</w:t>
      </w:r>
      <w:r w:rsidRPr="00C32BE7">
        <w:rPr>
          <w:rFonts w:ascii="Times New Roman" w:hAnsi="Times New Roman"/>
          <w:szCs w:val="32"/>
        </w:rPr>
        <w:t>1000</w:t>
      </w:r>
      <w:r w:rsidRPr="00C32BE7">
        <w:rPr>
          <w:rFonts w:ascii="Times New Roman" w:hAnsi="Times New Roman"/>
          <w:szCs w:val="32"/>
        </w:rPr>
        <w:t>万元且增速超过</w:t>
      </w:r>
      <w:r w:rsidRPr="00C32BE7">
        <w:rPr>
          <w:rFonts w:ascii="Times New Roman" w:hAnsi="Times New Roman"/>
          <w:szCs w:val="32"/>
        </w:rPr>
        <w:t>30%</w:t>
      </w:r>
      <w:r w:rsidRPr="00C32BE7">
        <w:rPr>
          <w:rFonts w:ascii="Times New Roman" w:hAnsi="Times New Roman"/>
          <w:szCs w:val="32"/>
        </w:rPr>
        <w:t>的企业，按照年</w:t>
      </w:r>
      <w:r w:rsidR="006F22AE" w:rsidRPr="00C32BE7">
        <w:rPr>
          <w:rFonts w:ascii="Times New Roman" w:hAnsi="Times New Roman" w:hint="eastAsia"/>
          <w:szCs w:val="32"/>
        </w:rPr>
        <w:t>度</w:t>
      </w:r>
      <w:r w:rsidRPr="00C32BE7">
        <w:rPr>
          <w:rFonts w:ascii="Times New Roman" w:hAnsi="Times New Roman"/>
          <w:szCs w:val="32"/>
        </w:rPr>
        <w:t>主营业务收入</w:t>
      </w:r>
      <w:r w:rsidR="00DF6422" w:rsidRPr="00C32BE7">
        <w:rPr>
          <w:rFonts w:ascii="Times New Roman" w:hAnsi="Times New Roman" w:hint="eastAsia"/>
          <w:szCs w:val="32"/>
        </w:rPr>
        <w:t>增</w:t>
      </w:r>
      <w:r w:rsidR="006F22AE" w:rsidRPr="00C32BE7">
        <w:rPr>
          <w:rFonts w:ascii="Times New Roman" w:hAnsi="Times New Roman" w:hint="eastAsia"/>
          <w:szCs w:val="32"/>
        </w:rPr>
        <w:t>量</w:t>
      </w:r>
      <w:r w:rsidRPr="00C32BE7">
        <w:rPr>
          <w:rFonts w:ascii="Times New Roman" w:hAnsi="Times New Roman"/>
          <w:szCs w:val="32"/>
        </w:rPr>
        <w:t>的</w:t>
      </w:r>
      <w:r w:rsidR="00CD3281" w:rsidRPr="00C32BE7">
        <w:rPr>
          <w:rFonts w:ascii="Times New Roman" w:hAnsi="Times New Roman" w:hint="eastAsia"/>
          <w:szCs w:val="32"/>
        </w:rPr>
        <w:t>1.5</w:t>
      </w:r>
      <w:r w:rsidRPr="00C32BE7">
        <w:rPr>
          <w:rFonts w:ascii="Times New Roman" w:hAnsi="Times New Roman"/>
          <w:szCs w:val="32"/>
        </w:rPr>
        <w:t>%</w:t>
      </w:r>
      <w:r w:rsidRPr="00C32BE7">
        <w:rPr>
          <w:rFonts w:ascii="Times New Roman" w:hAnsi="Times New Roman"/>
          <w:szCs w:val="32"/>
        </w:rPr>
        <w:t>给予奖励，政策有效期内每家企业获得奖励总额最高不超过</w:t>
      </w:r>
      <w:r w:rsidRPr="00C32BE7">
        <w:rPr>
          <w:rFonts w:ascii="Times New Roman" w:hAnsi="Times New Roman"/>
          <w:szCs w:val="32"/>
        </w:rPr>
        <w:t>100</w:t>
      </w:r>
      <w:r w:rsidRPr="00C32BE7">
        <w:rPr>
          <w:rFonts w:ascii="Times New Roman" w:hAnsi="Times New Roman"/>
          <w:szCs w:val="32"/>
        </w:rPr>
        <w:t>万元。</w:t>
      </w:r>
    </w:p>
    <w:bookmarkEnd w:id="20"/>
    <w:p w14:paraId="33722E16" w14:textId="77777777" w:rsidR="007B21C7" w:rsidRPr="00C32BE7" w:rsidRDefault="007B21C7" w:rsidP="001A543D">
      <w:pPr>
        <w:pStyle w:val="a6"/>
        <w:numPr>
          <w:ilvl w:val="0"/>
          <w:numId w:val="10"/>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申报要求</w:t>
      </w:r>
    </w:p>
    <w:p w14:paraId="3E5EC67A" w14:textId="43A5EA3A" w:rsidR="00285945" w:rsidRPr="00C32BE7" w:rsidRDefault="00DD4480" w:rsidP="000F6FE9">
      <w:pPr>
        <w:spacing w:line="578" w:lineRule="exact"/>
        <w:ind w:firstLineChars="200" w:firstLine="640"/>
        <w:rPr>
          <w:rFonts w:ascii="Times New Roman" w:hAnsi="Times New Roman"/>
          <w:szCs w:val="32"/>
        </w:rPr>
      </w:pPr>
      <w:r w:rsidRPr="00C32BE7">
        <w:rPr>
          <w:rFonts w:ascii="Times New Roman" w:hAnsi="Times New Roman" w:hint="eastAsia"/>
          <w:szCs w:val="32"/>
        </w:rPr>
        <w:t>1.</w:t>
      </w:r>
      <w:r w:rsidR="00285945" w:rsidRPr="00C32BE7">
        <w:rPr>
          <w:rFonts w:ascii="Times New Roman" w:hAnsi="Times New Roman" w:hint="eastAsia"/>
          <w:szCs w:val="32"/>
        </w:rPr>
        <w:t>主营</w:t>
      </w:r>
      <w:r w:rsidR="00DF6422" w:rsidRPr="00C32BE7">
        <w:rPr>
          <w:rFonts w:ascii="Times New Roman" w:hAnsi="Times New Roman" w:hint="eastAsia"/>
          <w:szCs w:val="32"/>
        </w:rPr>
        <w:t>业务</w:t>
      </w:r>
      <w:r w:rsidR="00285945" w:rsidRPr="00C32BE7">
        <w:rPr>
          <w:rFonts w:ascii="Times New Roman" w:hAnsi="Times New Roman" w:hint="eastAsia"/>
          <w:szCs w:val="32"/>
        </w:rPr>
        <w:t>收入金额以第三方机构出具的</w:t>
      </w:r>
      <w:r w:rsidR="00C42CB6" w:rsidRPr="00C32BE7">
        <w:rPr>
          <w:rFonts w:ascii="Times New Roman" w:hAnsi="Times New Roman" w:hint="eastAsia"/>
          <w:szCs w:val="32"/>
        </w:rPr>
        <w:t>年度</w:t>
      </w:r>
      <w:r w:rsidR="00285945" w:rsidRPr="00C32BE7">
        <w:rPr>
          <w:rFonts w:ascii="Times New Roman" w:hAnsi="Times New Roman" w:hint="eastAsia"/>
          <w:szCs w:val="32"/>
        </w:rPr>
        <w:t>财务审计报告为准；</w:t>
      </w:r>
    </w:p>
    <w:p w14:paraId="3F228546" w14:textId="26923DDC" w:rsidR="00C060C2" w:rsidRPr="00C32BE7" w:rsidRDefault="005D481D" w:rsidP="000F6FE9">
      <w:pPr>
        <w:spacing w:line="578" w:lineRule="exact"/>
        <w:ind w:firstLineChars="200" w:firstLine="640"/>
        <w:rPr>
          <w:rFonts w:ascii="Times New Roman" w:hAnsi="Times New Roman"/>
          <w:szCs w:val="32"/>
        </w:rPr>
      </w:pPr>
      <w:r w:rsidRPr="00C32BE7">
        <w:rPr>
          <w:rFonts w:ascii="Times New Roman" w:hAnsi="Times New Roman"/>
          <w:szCs w:val="32"/>
        </w:rPr>
        <w:t>2</w:t>
      </w:r>
      <w:r w:rsidR="00C060C2" w:rsidRPr="00C32BE7">
        <w:rPr>
          <w:rFonts w:ascii="Times New Roman" w:hAnsi="Times New Roman" w:hint="eastAsia"/>
          <w:szCs w:val="32"/>
        </w:rPr>
        <w:t>.</w:t>
      </w:r>
      <w:r w:rsidR="00C060C2" w:rsidRPr="00C32BE7">
        <w:rPr>
          <w:rFonts w:ascii="Times New Roman" w:hAnsi="Times New Roman" w:hint="eastAsia"/>
          <w:szCs w:val="32"/>
        </w:rPr>
        <w:t>与管理局发布的</w:t>
      </w:r>
      <w:r w:rsidR="00D755AE">
        <w:rPr>
          <w:rFonts w:ascii="Times New Roman" w:hAnsi="Times New Roman" w:hint="eastAsia"/>
          <w:szCs w:val="32"/>
        </w:rPr>
        <w:t>其他</w:t>
      </w:r>
      <w:r w:rsidR="00C060C2" w:rsidRPr="00C32BE7">
        <w:rPr>
          <w:rFonts w:ascii="Times New Roman" w:hAnsi="Times New Roman" w:hint="eastAsia"/>
          <w:szCs w:val="32"/>
        </w:rPr>
        <w:t>营收相关奖补政策</w:t>
      </w:r>
      <w:r w:rsidR="00C060C2" w:rsidRPr="00C32BE7">
        <w:rPr>
          <w:rFonts w:ascii="Times New Roman" w:hAnsi="Times New Roman"/>
          <w:szCs w:val="32"/>
        </w:rPr>
        <w:t>采取</w:t>
      </w:r>
      <w:r w:rsidR="00E71CD1">
        <w:rPr>
          <w:rFonts w:ascii="Times New Roman" w:hAnsi="Times New Roman" w:hint="eastAsia"/>
          <w:szCs w:val="32"/>
        </w:rPr>
        <w:t>“</w:t>
      </w:r>
      <w:r w:rsidR="00C060C2" w:rsidRPr="00C32BE7">
        <w:rPr>
          <w:rFonts w:ascii="Times New Roman" w:hAnsi="Times New Roman"/>
          <w:szCs w:val="32"/>
        </w:rPr>
        <w:t>择优不重复</w:t>
      </w:r>
      <w:r w:rsidR="00E71CD1">
        <w:rPr>
          <w:rFonts w:ascii="Times New Roman" w:hAnsi="Times New Roman" w:hint="eastAsia"/>
          <w:szCs w:val="32"/>
        </w:rPr>
        <w:t>”</w:t>
      </w:r>
      <w:r w:rsidR="00C060C2" w:rsidRPr="00C32BE7">
        <w:rPr>
          <w:rFonts w:ascii="Times New Roman" w:hAnsi="Times New Roman"/>
          <w:szCs w:val="32"/>
        </w:rPr>
        <w:t>的原则，</w:t>
      </w:r>
      <w:r w:rsidR="00C060C2" w:rsidRPr="00C32BE7">
        <w:rPr>
          <w:rFonts w:ascii="Times New Roman" w:hAnsi="Times New Roman" w:hint="eastAsia"/>
          <w:szCs w:val="32"/>
        </w:rPr>
        <w:t>由企业</w:t>
      </w:r>
      <w:r w:rsidR="00C060C2" w:rsidRPr="00C32BE7">
        <w:rPr>
          <w:rFonts w:ascii="Times New Roman" w:hAnsi="Times New Roman"/>
          <w:szCs w:val="32"/>
        </w:rPr>
        <w:t>自主选择申报</w:t>
      </w:r>
      <w:r w:rsidR="00DF6422" w:rsidRPr="00C32BE7">
        <w:rPr>
          <w:rFonts w:ascii="Times New Roman" w:hAnsi="Times New Roman" w:hint="eastAsia"/>
          <w:szCs w:val="32"/>
        </w:rPr>
        <w:t>。</w:t>
      </w:r>
    </w:p>
    <w:p w14:paraId="4142A407" w14:textId="77777777" w:rsidR="00642A4B" w:rsidRPr="00C32BE7" w:rsidRDefault="00642A4B" w:rsidP="00727A86">
      <w:pPr>
        <w:pStyle w:val="2"/>
      </w:pPr>
      <w:bookmarkStart w:id="21" w:name="_Hlk124842290"/>
      <w:r w:rsidRPr="00C32BE7">
        <w:t>数字经济研发投入增长补贴</w:t>
      </w:r>
    </w:p>
    <w:p w14:paraId="349B6DCC" w14:textId="1B0F090C" w:rsidR="00CF4A48" w:rsidRPr="00C32BE7" w:rsidRDefault="00D6220B" w:rsidP="001A543D">
      <w:pPr>
        <w:pStyle w:val="a6"/>
        <w:numPr>
          <w:ilvl w:val="0"/>
          <w:numId w:val="11"/>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政策内容</w:t>
      </w:r>
    </w:p>
    <w:p w14:paraId="49CFE900" w14:textId="48B215F5" w:rsidR="002A6DCC" w:rsidRPr="00C32BE7" w:rsidRDefault="002A6DCC" w:rsidP="002A6DCC">
      <w:pPr>
        <w:spacing w:line="578" w:lineRule="exact"/>
        <w:ind w:firstLineChars="200" w:firstLine="640"/>
        <w:rPr>
          <w:rFonts w:ascii="Times New Roman" w:hAnsi="Times New Roman"/>
          <w:szCs w:val="32"/>
        </w:rPr>
      </w:pPr>
      <w:r w:rsidRPr="00C32BE7">
        <w:rPr>
          <w:rFonts w:ascii="Times New Roman" w:hAnsi="Times New Roman"/>
          <w:szCs w:val="32"/>
        </w:rPr>
        <w:t>企业在科技城</w:t>
      </w:r>
      <w:r w:rsidR="001B2F01" w:rsidRPr="00943FC1">
        <w:rPr>
          <w:rFonts w:ascii="Times New Roman" w:hAnsi="Times New Roman" w:hint="eastAsia"/>
          <w:szCs w:val="32"/>
        </w:rPr>
        <w:t>实质性运营</w:t>
      </w:r>
      <w:r w:rsidRPr="00C32BE7">
        <w:rPr>
          <w:rFonts w:ascii="Times New Roman" w:hAnsi="Times New Roman"/>
          <w:szCs w:val="32"/>
        </w:rPr>
        <w:t>两个完整年度</w:t>
      </w:r>
      <w:r w:rsidR="00345E23" w:rsidRPr="00C32BE7">
        <w:rPr>
          <w:rFonts w:ascii="Times New Roman" w:hAnsi="Times New Roman" w:hint="eastAsia"/>
          <w:szCs w:val="32"/>
        </w:rPr>
        <w:t>后</w:t>
      </w:r>
      <w:r w:rsidRPr="00C32BE7">
        <w:rPr>
          <w:rFonts w:ascii="Times New Roman" w:hAnsi="Times New Roman"/>
          <w:szCs w:val="32"/>
        </w:rPr>
        <w:t>，对企业年度研发投入增量的</w:t>
      </w:r>
      <w:r w:rsidRPr="00C32BE7">
        <w:rPr>
          <w:rFonts w:ascii="Times New Roman" w:hAnsi="Times New Roman"/>
          <w:szCs w:val="32"/>
        </w:rPr>
        <w:t>30%</w:t>
      </w:r>
      <w:r w:rsidRPr="00C32BE7">
        <w:rPr>
          <w:rFonts w:ascii="Times New Roman" w:hAnsi="Times New Roman"/>
          <w:szCs w:val="32"/>
        </w:rPr>
        <w:t>予以补助，每家企业每年最高补助</w:t>
      </w:r>
      <w:r w:rsidRPr="00C32BE7">
        <w:rPr>
          <w:rFonts w:ascii="Times New Roman" w:hAnsi="Times New Roman"/>
          <w:szCs w:val="32"/>
        </w:rPr>
        <w:t>100</w:t>
      </w:r>
      <w:r w:rsidRPr="00C32BE7">
        <w:rPr>
          <w:rFonts w:ascii="Times New Roman" w:hAnsi="Times New Roman"/>
          <w:szCs w:val="32"/>
        </w:rPr>
        <w:t>万元。研发费用以企业所得税纳税申报表中</w:t>
      </w:r>
      <w:r w:rsidR="00C32BE7">
        <w:rPr>
          <w:rFonts w:ascii="Times New Roman" w:hAnsi="Times New Roman" w:hint="eastAsia"/>
          <w:szCs w:val="32"/>
        </w:rPr>
        <w:t>“</w:t>
      </w:r>
      <w:r w:rsidRPr="00C32BE7">
        <w:rPr>
          <w:rFonts w:ascii="Times New Roman" w:hAnsi="Times New Roman"/>
          <w:szCs w:val="32"/>
        </w:rPr>
        <w:t>可加计扣除研发费</w:t>
      </w:r>
      <w:r w:rsidR="00C32BE7">
        <w:rPr>
          <w:rFonts w:ascii="Times New Roman" w:hAnsi="Times New Roman" w:hint="eastAsia"/>
          <w:szCs w:val="32"/>
        </w:rPr>
        <w:t>”</w:t>
      </w:r>
      <w:r w:rsidRPr="00C32BE7">
        <w:rPr>
          <w:rFonts w:ascii="Times New Roman" w:hAnsi="Times New Roman"/>
          <w:szCs w:val="32"/>
        </w:rPr>
        <w:t>为准，申请补贴前两年度研发费用总额占同期销售收入总额比例需符合如下要求：</w:t>
      </w:r>
    </w:p>
    <w:p w14:paraId="482A8030" w14:textId="77777777" w:rsidR="002A6DCC" w:rsidRPr="00C32BE7" w:rsidRDefault="002A6DCC" w:rsidP="002A6DCC">
      <w:pPr>
        <w:spacing w:line="578" w:lineRule="exact"/>
        <w:ind w:firstLineChars="200" w:firstLine="640"/>
        <w:rPr>
          <w:rFonts w:ascii="Times New Roman" w:hAnsi="Times New Roman"/>
          <w:szCs w:val="32"/>
        </w:rPr>
      </w:pPr>
      <w:r w:rsidRPr="00C32BE7">
        <w:rPr>
          <w:rFonts w:ascii="Times New Roman" w:hAnsi="Times New Roman" w:hint="eastAsia"/>
          <w:szCs w:val="32"/>
        </w:rPr>
        <w:t>1.</w:t>
      </w:r>
      <w:r w:rsidRPr="00C32BE7">
        <w:rPr>
          <w:rFonts w:ascii="Times New Roman" w:hAnsi="Times New Roman"/>
          <w:szCs w:val="32"/>
        </w:rPr>
        <w:t>销售收入小于</w:t>
      </w:r>
      <w:r w:rsidRPr="00C32BE7">
        <w:rPr>
          <w:rFonts w:ascii="Times New Roman" w:hAnsi="Times New Roman"/>
          <w:szCs w:val="32"/>
        </w:rPr>
        <w:t>5</w:t>
      </w:r>
      <w:r w:rsidR="00543BB7" w:rsidRPr="00C32BE7">
        <w:rPr>
          <w:rFonts w:ascii="Times New Roman" w:hAnsi="Times New Roman" w:hint="eastAsia"/>
          <w:szCs w:val="32"/>
        </w:rPr>
        <w:t>,</w:t>
      </w:r>
      <w:r w:rsidRPr="00C32BE7">
        <w:rPr>
          <w:rFonts w:ascii="Times New Roman" w:hAnsi="Times New Roman"/>
          <w:szCs w:val="32"/>
        </w:rPr>
        <w:t>000</w:t>
      </w:r>
      <w:r w:rsidRPr="00C32BE7">
        <w:rPr>
          <w:rFonts w:ascii="Times New Roman" w:hAnsi="Times New Roman"/>
          <w:szCs w:val="32"/>
        </w:rPr>
        <w:t>万元</w:t>
      </w:r>
      <w:r w:rsidRPr="00C32BE7">
        <w:rPr>
          <w:rFonts w:ascii="Times New Roman" w:hAnsi="Times New Roman"/>
          <w:szCs w:val="32"/>
        </w:rPr>
        <w:t>(</w:t>
      </w:r>
      <w:r w:rsidRPr="00C32BE7">
        <w:rPr>
          <w:rFonts w:ascii="Times New Roman" w:hAnsi="Times New Roman"/>
          <w:szCs w:val="32"/>
        </w:rPr>
        <w:t>含</w:t>
      </w:r>
      <w:r w:rsidRPr="00C32BE7">
        <w:rPr>
          <w:rFonts w:ascii="Times New Roman" w:hAnsi="Times New Roman"/>
          <w:szCs w:val="32"/>
        </w:rPr>
        <w:t>)</w:t>
      </w:r>
      <w:r w:rsidRPr="00C32BE7">
        <w:rPr>
          <w:rFonts w:ascii="Times New Roman" w:hAnsi="Times New Roman"/>
          <w:szCs w:val="32"/>
        </w:rPr>
        <w:t>的企业，比例不低于</w:t>
      </w:r>
      <w:r w:rsidRPr="00C32BE7">
        <w:rPr>
          <w:rFonts w:ascii="Times New Roman" w:hAnsi="Times New Roman"/>
          <w:szCs w:val="32"/>
        </w:rPr>
        <w:t>10%</w:t>
      </w:r>
      <w:r w:rsidRPr="00C32BE7">
        <w:rPr>
          <w:rFonts w:ascii="Times New Roman" w:hAnsi="Times New Roman"/>
          <w:szCs w:val="32"/>
        </w:rPr>
        <w:t>。</w:t>
      </w:r>
    </w:p>
    <w:p w14:paraId="21848D74" w14:textId="77777777" w:rsidR="002A6DCC" w:rsidRPr="00C32BE7" w:rsidRDefault="002A6DCC" w:rsidP="002A6DCC">
      <w:pPr>
        <w:spacing w:line="578" w:lineRule="exact"/>
        <w:ind w:firstLineChars="200" w:firstLine="640"/>
        <w:rPr>
          <w:rFonts w:ascii="Times New Roman" w:hAnsi="Times New Roman"/>
          <w:szCs w:val="32"/>
        </w:rPr>
      </w:pPr>
      <w:r w:rsidRPr="00C32BE7">
        <w:rPr>
          <w:rFonts w:ascii="Times New Roman" w:hAnsi="Times New Roman" w:hint="eastAsia"/>
          <w:szCs w:val="32"/>
        </w:rPr>
        <w:t>2.</w:t>
      </w:r>
      <w:r w:rsidRPr="00C32BE7">
        <w:rPr>
          <w:rFonts w:ascii="Times New Roman" w:hAnsi="Times New Roman"/>
          <w:szCs w:val="32"/>
        </w:rPr>
        <w:t>销售收入在</w:t>
      </w:r>
      <w:r w:rsidRPr="00C32BE7">
        <w:rPr>
          <w:rFonts w:ascii="Times New Roman" w:hAnsi="Times New Roman"/>
          <w:szCs w:val="32"/>
        </w:rPr>
        <w:t>5,000</w:t>
      </w:r>
      <w:r w:rsidRPr="00C32BE7">
        <w:rPr>
          <w:rFonts w:ascii="Times New Roman" w:hAnsi="Times New Roman"/>
          <w:szCs w:val="32"/>
        </w:rPr>
        <w:t>万元至</w:t>
      </w:r>
      <w:r w:rsidRPr="00C32BE7">
        <w:rPr>
          <w:rFonts w:ascii="Times New Roman" w:hAnsi="Times New Roman"/>
          <w:szCs w:val="32"/>
        </w:rPr>
        <w:t>2</w:t>
      </w:r>
      <w:r w:rsidRPr="00C32BE7">
        <w:rPr>
          <w:rFonts w:ascii="Times New Roman" w:hAnsi="Times New Roman"/>
          <w:szCs w:val="32"/>
        </w:rPr>
        <w:t>亿元</w:t>
      </w:r>
      <w:r w:rsidRPr="00C32BE7">
        <w:rPr>
          <w:rFonts w:ascii="Times New Roman" w:hAnsi="Times New Roman"/>
          <w:szCs w:val="32"/>
        </w:rPr>
        <w:t>(</w:t>
      </w:r>
      <w:r w:rsidRPr="00C32BE7">
        <w:rPr>
          <w:rFonts w:ascii="Times New Roman" w:hAnsi="Times New Roman"/>
          <w:szCs w:val="32"/>
        </w:rPr>
        <w:t>含</w:t>
      </w:r>
      <w:r w:rsidRPr="00C32BE7">
        <w:rPr>
          <w:rFonts w:ascii="Times New Roman" w:hAnsi="Times New Roman"/>
          <w:szCs w:val="32"/>
        </w:rPr>
        <w:t>)</w:t>
      </w:r>
      <w:r w:rsidRPr="00C32BE7">
        <w:rPr>
          <w:rFonts w:ascii="Times New Roman" w:hAnsi="Times New Roman"/>
          <w:szCs w:val="32"/>
        </w:rPr>
        <w:t>的企业，比例不低于</w:t>
      </w:r>
      <w:r w:rsidRPr="00C32BE7">
        <w:rPr>
          <w:rFonts w:ascii="Times New Roman" w:hAnsi="Times New Roman"/>
          <w:szCs w:val="32"/>
        </w:rPr>
        <w:t>8%</w:t>
      </w:r>
      <w:r w:rsidRPr="00C32BE7">
        <w:rPr>
          <w:rFonts w:ascii="Times New Roman" w:hAnsi="Times New Roman"/>
          <w:szCs w:val="32"/>
        </w:rPr>
        <w:t>。</w:t>
      </w:r>
    </w:p>
    <w:p w14:paraId="753350B6" w14:textId="77777777" w:rsidR="002A6DCC" w:rsidRPr="00C32BE7" w:rsidRDefault="002A6DCC" w:rsidP="002A6DCC">
      <w:pPr>
        <w:spacing w:line="578" w:lineRule="exact"/>
        <w:ind w:firstLineChars="200" w:firstLine="640"/>
        <w:rPr>
          <w:rFonts w:ascii="Times New Roman" w:hAnsi="Times New Roman"/>
          <w:szCs w:val="32"/>
        </w:rPr>
      </w:pPr>
      <w:r w:rsidRPr="00C32BE7">
        <w:rPr>
          <w:rFonts w:ascii="Times New Roman" w:hAnsi="Times New Roman" w:hint="eastAsia"/>
          <w:szCs w:val="32"/>
        </w:rPr>
        <w:t>3.</w:t>
      </w:r>
      <w:r w:rsidRPr="00C32BE7">
        <w:rPr>
          <w:rFonts w:ascii="Times New Roman" w:hAnsi="Times New Roman"/>
          <w:szCs w:val="32"/>
        </w:rPr>
        <w:t>销售收入在</w:t>
      </w:r>
      <w:r w:rsidRPr="00C32BE7">
        <w:rPr>
          <w:rFonts w:ascii="Times New Roman" w:hAnsi="Times New Roman"/>
          <w:szCs w:val="32"/>
        </w:rPr>
        <w:t>2</w:t>
      </w:r>
      <w:r w:rsidRPr="00C32BE7">
        <w:rPr>
          <w:rFonts w:ascii="Times New Roman" w:hAnsi="Times New Roman"/>
          <w:szCs w:val="32"/>
        </w:rPr>
        <w:t>亿元以上的企业，比例不低于</w:t>
      </w:r>
      <w:r w:rsidRPr="00C32BE7">
        <w:rPr>
          <w:rFonts w:ascii="Times New Roman" w:hAnsi="Times New Roman"/>
          <w:szCs w:val="32"/>
        </w:rPr>
        <w:t>5%</w:t>
      </w:r>
      <w:r w:rsidRPr="00C32BE7">
        <w:rPr>
          <w:rFonts w:ascii="Times New Roman" w:hAnsi="Times New Roman"/>
          <w:szCs w:val="32"/>
        </w:rPr>
        <w:t>。</w:t>
      </w:r>
    </w:p>
    <w:p w14:paraId="4CAC5173" w14:textId="7D1071DE" w:rsidR="007B21C7" w:rsidRPr="00C32BE7" w:rsidRDefault="00CF4A48" w:rsidP="001A543D">
      <w:pPr>
        <w:pStyle w:val="a6"/>
        <w:numPr>
          <w:ilvl w:val="0"/>
          <w:numId w:val="11"/>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申报</w:t>
      </w:r>
      <w:r w:rsidR="00FE5229" w:rsidRPr="00C32BE7">
        <w:rPr>
          <w:rFonts w:ascii="楷体_GB2312" w:eastAsia="楷体_GB2312" w:hAnsi="Times New Roman" w:hint="eastAsia"/>
          <w:szCs w:val="32"/>
        </w:rPr>
        <w:t>要求</w:t>
      </w:r>
    </w:p>
    <w:p w14:paraId="09BD8205" w14:textId="611C36E5" w:rsidR="001D57A4" w:rsidRPr="00C32BE7" w:rsidRDefault="001D57A4" w:rsidP="000F6FE9">
      <w:pPr>
        <w:spacing w:line="578" w:lineRule="exact"/>
        <w:ind w:firstLineChars="200" w:firstLine="640"/>
        <w:rPr>
          <w:rFonts w:ascii="Times New Roman" w:hAnsi="Times New Roman"/>
          <w:szCs w:val="32"/>
        </w:rPr>
      </w:pPr>
      <w:r w:rsidRPr="00C32BE7">
        <w:rPr>
          <w:rFonts w:ascii="Times New Roman" w:hAnsi="Times New Roman"/>
          <w:szCs w:val="32"/>
        </w:rPr>
        <w:t>1.</w:t>
      </w:r>
      <w:r w:rsidRPr="00C32BE7">
        <w:rPr>
          <w:rFonts w:ascii="Times New Roman" w:hAnsi="Times New Roman"/>
          <w:szCs w:val="32"/>
        </w:rPr>
        <w:t>研发</w:t>
      </w:r>
      <w:r w:rsidR="00DA01AF" w:rsidRPr="00C32BE7">
        <w:rPr>
          <w:rFonts w:ascii="Times New Roman" w:hAnsi="Times New Roman"/>
          <w:szCs w:val="32"/>
        </w:rPr>
        <w:t>费用以企业所得税纳税申报表中</w:t>
      </w:r>
      <w:r w:rsidR="00C32BE7">
        <w:rPr>
          <w:rFonts w:ascii="Times New Roman" w:hAnsi="Times New Roman" w:hint="eastAsia"/>
          <w:szCs w:val="32"/>
        </w:rPr>
        <w:t>“</w:t>
      </w:r>
      <w:r w:rsidR="00DA01AF" w:rsidRPr="00C32BE7">
        <w:rPr>
          <w:rFonts w:ascii="Times New Roman" w:hAnsi="Times New Roman"/>
          <w:szCs w:val="32"/>
        </w:rPr>
        <w:t>可加计扣除研发费</w:t>
      </w:r>
      <w:r w:rsidR="00C32BE7">
        <w:rPr>
          <w:rFonts w:ascii="Times New Roman" w:hAnsi="Times New Roman" w:hint="eastAsia"/>
          <w:szCs w:val="32"/>
        </w:rPr>
        <w:t>”</w:t>
      </w:r>
      <w:r w:rsidR="00DA01AF" w:rsidRPr="00C32BE7">
        <w:rPr>
          <w:rFonts w:ascii="Times New Roman" w:hAnsi="Times New Roman"/>
          <w:szCs w:val="32"/>
        </w:rPr>
        <w:lastRenderedPageBreak/>
        <w:t>为准</w:t>
      </w:r>
      <w:r w:rsidR="00D44464" w:rsidRPr="00C32BE7">
        <w:rPr>
          <w:rFonts w:ascii="Times New Roman" w:hAnsi="Times New Roman"/>
          <w:szCs w:val="32"/>
        </w:rPr>
        <w:t>；</w:t>
      </w:r>
    </w:p>
    <w:p w14:paraId="4631BA1B" w14:textId="77777777" w:rsidR="00D44464" w:rsidRPr="00C32BE7" w:rsidRDefault="00D44464" w:rsidP="000F6FE9">
      <w:pPr>
        <w:spacing w:line="578" w:lineRule="exact"/>
        <w:ind w:firstLineChars="200" w:firstLine="640"/>
        <w:rPr>
          <w:rFonts w:ascii="Times New Roman" w:hAnsi="Times New Roman"/>
          <w:szCs w:val="32"/>
        </w:rPr>
      </w:pPr>
      <w:r w:rsidRPr="00C32BE7">
        <w:rPr>
          <w:rFonts w:ascii="Times New Roman" w:hAnsi="Times New Roman"/>
          <w:szCs w:val="32"/>
        </w:rPr>
        <w:t>2.</w:t>
      </w:r>
      <w:r w:rsidR="00DA01AF" w:rsidRPr="00C32BE7">
        <w:rPr>
          <w:rFonts w:ascii="Times New Roman" w:hAnsi="Times New Roman"/>
          <w:szCs w:val="32"/>
        </w:rPr>
        <w:t>销售收入以第三方审计机构认定金额为准</w:t>
      </w:r>
      <w:r w:rsidR="0021073F" w:rsidRPr="00C32BE7">
        <w:rPr>
          <w:rFonts w:ascii="Times New Roman" w:hAnsi="Times New Roman"/>
          <w:szCs w:val="32"/>
        </w:rPr>
        <w:t>；</w:t>
      </w:r>
    </w:p>
    <w:p w14:paraId="3C760B69" w14:textId="28015BC2" w:rsidR="001D57A4" w:rsidRPr="00C32BE7" w:rsidRDefault="0021073F" w:rsidP="007A0C29">
      <w:pPr>
        <w:spacing w:line="578" w:lineRule="exact"/>
        <w:ind w:firstLineChars="200" w:firstLine="640"/>
        <w:rPr>
          <w:rFonts w:ascii="Times New Roman" w:hAnsi="Times New Roman"/>
          <w:szCs w:val="32"/>
        </w:rPr>
      </w:pPr>
      <w:bookmarkStart w:id="22" w:name="_Hlk135592766"/>
      <w:r w:rsidRPr="00C32BE7">
        <w:rPr>
          <w:rFonts w:ascii="Times New Roman" w:hAnsi="Times New Roman"/>
          <w:szCs w:val="32"/>
        </w:rPr>
        <w:t>3.</w:t>
      </w:r>
      <w:r w:rsidRPr="00C32BE7">
        <w:rPr>
          <w:rFonts w:ascii="Times New Roman" w:hAnsi="Times New Roman"/>
          <w:szCs w:val="32"/>
        </w:rPr>
        <w:t>研发经费增量计算时，每年度只计算企业自有研发经费部分（即研发经费总额扣除当年</w:t>
      </w:r>
      <w:r w:rsidR="00274CB5" w:rsidRPr="00C32BE7">
        <w:rPr>
          <w:rFonts w:ascii="Times New Roman" w:hAnsi="Times New Roman" w:hint="eastAsia"/>
          <w:szCs w:val="32"/>
        </w:rPr>
        <w:t>国家、省级、市级财政和崖州湾科技城管理局</w:t>
      </w:r>
      <w:r w:rsidRPr="00C32BE7">
        <w:rPr>
          <w:rFonts w:ascii="Times New Roman" w:hAnsi="Times New Roman"/>
          <w:szCs w:val="32"/>
        </w:rPr>
        <w:t>对该企业研发奖励经费）</w:t>
      </w:r>
      <w:bookmarkEnd w:id="22"/>
      <w:r w:rsidRPr="00C32BE7">
        <w:rPr>
          <w:rFonts w:ascii="Times New Roman" w:hAnsi="Times New Roman"/>
          <w:szCs w:val="32"/>
        </w:rPr>
        <w:t>。</w:t>
      </w:r>
    </w:p>
    <w:p w14:paraId="17A08806" w14:textId="77777777" w:rsidR="00EF6191" w:rsidRPr="00C32BE7" w:rsidRDefault="00642A4B" w:rsidP="00727A86">
      <w:pPr>
        <w:pStyle w:val="2"/>
      </w:pPr>
      <w:bookmarkStart w:id="23" w:name="_Hlk135592945"/>
      <w:bookmarkEnd w:id="21"/>
      <w:r w:rsidRPr="00C32BE7">
        <w:t>数字经济标准制修订奖励</w:t>
      </w:r>
    </w:p>
    <w:bookmarkEnd w:id="23"/>
    <w:p w14:paraId="048F0F99" w14:textId="601FAF60" w:rsidR="001A543D" w:rsidRPr="00C32BE7" w:rsidRDefault="00D6220B" w:rsidP="001A543D">
      <w:pPr>
        <w:pStyle w:val="a6"/>
        <w:numPr>
          <w:ilvl w:val="0"/>
          <w:numId w:val="13"/>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政策内容</w:t>
      </w:r>
    </w:p>
    <w:p w14:paraId="7F5603A5" w14:textId="77777777" w:rsidR="00DE2064" w:rsidRPr="00C32BE7" w:rsidRDefault="00DE2064" w:rsidP="00DE2064">
      <w:pPr>
        <w:widowControl/>
        <w:shd w:val="clear" w:color="auto" w:fill="FFFFFF"/>
        <w:spacing w:line="578" w:lineRule="exact"/>
        <w:ind w:firstLine="640"/>
        <w:rPr>
          <w:rFonts w:ascii="Times New Roman" w:eastAsia="宋体" w:hAnsi="Times New Roman"/>
          <w:kern w:val="0"/>
          <w:szCs w:val="32"/>
        </w:rPr>
      </w:pPr>
      <w:r w:rsidRPr="00C32BE7">
        <w:rPr>
          <w:rFonts w:ascii="Times New Roman" w:hAnsi="Times New Roman"/>
          <w:kern w:val="0"/>
          <w:szCs w:val="32"/>
        </w:rPr>
        <w:t>对企业参与制修订由国际标准化组织或国家、行业标准化行政主管部门批准发布的国际标准、国家标准、行业标准给予奖励。</w:t>
      </w:r>
    </w:p>
    <w:p w14:paraId="21D6D172" w14:textId="77777777" w:rsidR="00DE2064" w:rsidRPr="00C32BE7" w:rsidRDefault="00DE2064" w:rsidP="00DE2064">
      <w:pPr>
        <w:widowControl/>
        <w:shd w:val="clear" w:color="auto" w:fill="FFFFFF"/>
        <w:spacing w:line="578" w:lineRule="exact"/>
        <w:ind w:firstLine="640"/>
        <w:rPr>
          <w:rFonts w:ascii="Times New Roman" w:eastAsia="宋体" w:hAnsi="Times New Roman"/>
          <w:kern w:val="0"/>
          <w:szCs w:val="32"/>
        </w:rPr>
      </w:pPr>
      <w:r w:rsidRPr="00C32BE7">
        <w:rPr>
          <w:rFonts w:ascii="Times New Roman" w:hAnsi="Times New Roman" w:hint="eastAsia"/>
          <w:kern w:val="0"/>
          <w:szCs w:val="32"/>
        </w:rPr>
        <w:t>1.</w:t>
      </w:r>
      <w:r w:rsidRPr="00C32BE7">
        <w:rPr>
          <w:rFonts w:ascii="Times New Roman" w:hAnsi="Times New Roman"/>
          <w:kern w:val="0"/>
          <w:szCs w:val="32"/>
        </w:rPr>
        <w:t>对作为第一起草者参与制订国际标准的企业，给予一次性奖励</w:t>
      </w:r>
      <w:r w:rsidRPr="00C32BE7">
        <w:rPr>
          <w:rFonts w:ascii="Times New Roman" w:hAnsi="Times New Roman"/>
          <w:kern w:val="0"/>
          <w:szCs w:val="32"/>
        </w:rPr>
        <w:t>100</w:t>
      </w:r>
      <w:r w:rsidRPr="00C32BE7">
        <w:rPr>
          <w:rFonts w:ascii="Times New Roman" w:hAnsi="Times New Roman"/>
          <w:kern w:val="0"/>
          <w:szCs w:val="32"/>
        </w:rPr>
        <w:t>万元，对其他主导起草者（前五位）给予一次性奖励</w:t>
      </w:r>
      <w:r w:rsidRPr="00C32BE7">
        <w:rPr>
          <w:rFonts w:ascii="Times New Roman" w:hAnsi="Times New Roman"/>
          <w:kern w:val="0"/>
          <w:szCs w:val="32"/>
        </w:rPr>
        <w:t>50</w:t>
      </w:r>
      <w:r w:rsidRPr="00C32BE7">
        <w:rPr>
          <w:rFonts w:ascii="Times New Roman" w:hAnsi="Times New Roman"/>
          <w:kern w:val="0"/>
          <w:szCs w:val="32"/>
        </w:rPr>
        <w:t>万元。</w:t>
      </w:r>
    </w:p>
    <w:p w14:paraId="492DC9AC" w14:textId="77777777" w:rsidR="00DE2064" w:rsidRPr="00C32BE7" w:rsidRDefault="00DE2064" w:rsidP="00DE2064">
      <w:pPr>
        <w:widowControl/>
        <w:shd w:val="clear" w:color="auto" w:fill="FFFFFF"/>
        <w:spacing w:line="578" w:lineRule="exact"/>
        <w:ind w:firstLine="640"/>
        <w:rPr>
          <w:rFonts w:ascii="Times New Roman" w:eastAsia="宋体" w:hAnsi="Times New Roman"/>
          <w:kern w:val="0"/>
          <w:szCs w:val="32"/>
        </w:rPr>
      </w:pPr>
      <w:r w:rsidRPr="00C32BE7">
        <w:rPr>
          <w:rFonts w:ascii="Times New Roman" w:hAnsi="Times New Roman" w:hint="eastAsia"/>
          <w:kern w:val="0"/>
          <w:szCs w:val="32"/>
        </w:rPr>
        <w:t>2.</w:t>
      </w:r>
      <w:r w:rsidRPr="00C32BE7">
        <w:rPr>
          <w:rFonts w:ascii="Times New Roman" w:hAnsi="Times New Roman"/>
          <w:kern w:val="0"/>
          <w:szCs w:val="32"/>
        </w:rPr>
        <w:t>对作为第一起草者参与制订国家标准的企业，给予一次性</w:t>
      </w:r>
      <w:r w:rsidRPr="00C32BE7">
        <w:rPr>
          <w:rFonts w:ascii="Times New Roman" w:hAnsi="Times New Roman"/>
          <w:kern w:val="0"/>
          <w:szCs w:val="32"/>
          <w:shd w:val="clear" w:color="auto" w:fill="FFFFFF"/>
        </w:rPr>
        <w:t>奖</w:t>
      </w:r>
      <w:r w:rsidRPr="00C32BE7">
        <w:rPr>
          <w:rFonts w:ascii="Times New Roman" w:hAnsi="Times New Roman"/>
          <w:kern w:val="0"/>
          <w:szCs w:val="32"/>
        </w:rPr>
        <w:t>励</w:t>
      </w:r>
      <w:r w:rsidRPr="00C32BE7">
        <w:rPr>
          <w:rFonts w:ascii="Times New Roman" w:hAnsi="Times New Roman"/>
          <w:kern w:val="0"/>
          <w:szCs w:val="32"/>
        </w:rPr>
        <w:t>50</w:t>
      </w:r>
      <w:r w:rsidRPr="00C32BE7">
        <w:rPr>
          <w:rFonts w:ascii="Times New Roman" w:hAnsi="Times New Roman"/>
          <w:kern w:val="0"/>
          <w:szCs w:val="32"/>
        </w:rPr>
        <w:t>万元，对其他主导起草者（前五位）给予一次性奖励</w:t>
      </w:r>
      <w:r w:rsidRPr="00C32BE7">
        <w:rPr>
          <w:rFonts w:ascii="Times New Roman" w:hAnsi="Times New Roman"/>
          <w:kern w:val="0"/>
          <w:szCs w:val="32"/>
        </w:rPr>
        <w:t>25</w:t>
      </w:r>
      <w:r w:rsidRPr="00C32BE7">
        <w:rPr>
          <w:rFonts w:ascii="Times New Roman" w:hAnsi="Times New Roman"/>
          <w:kern w:val="0"/>
          <w:szCs w:val="32"/>
        </w:rPr>
        <w:t>万元。</w:t>
      </w:r>
    </w:p>
    <w:p w14:paraId="7C9E9B5B" w14:textId="77777777" w:rsidR="00DE2064" w:rsidRPr="00C32BE7" w:rsidRDefault="00DE2064" w:rsidP="00DE2064">
      <w:pPr>
        <w:widowControl/>
        <w:shd w:val="clear" w:color="auto" w:fill="FFFFFF"/>
        <w:spacing w:line="578" w:lineRule="exact"/>
        <w:ind w:firstLine="640"/>
        <w:rPr>
          <w:rFonts w:ascii="Times New Roman" w:eastAsia="宋体" w:hAnsi="Times New Roman"/>
          <w:kern w:val="0"/>
          <w:szCs w:val="32"/>
        </w:rPr>
      </w:pPr>
      <w:r w:rsidRPr="00C32BE7">
        <w:rPr>
          <w:rFonts w:ascii="Times New Roman" w:hAnsi="Times New Roman" w:hint="eastAsia"/>
          <w:kern w:val="0"/>
          <w:szCs w:val="32"/>
        </w:rPr>
        <w:t>3.</w:t>
      </w:r>
      <w:r w:rsidRPr="00C32BE7">
        <w:rPr>
          <w:rFonts w:ascii="Times New Roman" w:hAnsi="Times New Roman"/>
          <w:kern w:val="0"/>
          <w:szCs w:val="32"/>
        </w:rPr>
        <w:t>对作为第一起草者参与制订行业标准的企业，给予一次性</w:t>
      </w:r>
      <w:r w:rsidRPr="00C32BE7">
        <w:rPr>
          <w:rFonts w:ascii="Times New Roman" w:hAnsi="Times New Roman"/>
          <w:kern w:val="0"/>
          <w:szCs w:val="32"/>
          <w:shd w:val="clear" w:color="auto" w:fill="FFFFFF"/>
        </w:rPr>
        <w:t>奖</w:t>
      </w:r>
      <w:r w:rsidRPr="00C32BE7">
        <w:rPr>
          <w:rFonts w:ascii="Times New Roman" w:hAnsi="Times New Roman"/>
          <w:kern w:val="0"/>
          <w:szCs w:val="32"/>
        </w:rPr>
        <w:t>励</w:t>
      </w:r>
      <w:r w:rsidRPr="00C32BE7">
        <w:rPr>
          <w:rFonts w:ascii="Times New Roman" w:hAnsi="Times New Roman"/>
          <w:kern w:val="0"/>
          <w:szCs w:val="32"/>
        </w:rPr>
        <w:t>30</w:t>
      </w:r>
      <w:r w:rsidRPr="00C32BE7">
        <w:rPr>
          <w:rFonts w:ascii="Times New Roman" w:hAnsi="Times New Roman"/>
          <w:kern w:val="0"/>
          <w:szCs w:val="32"/>
        </w:rPr>
        <w:t>万元，对其他主导起草者（前五位）给予一次性奖励</w:t>
      </w:r>
      <w:r w:rsidRPr="00C32BE7">
        <w:rPr>
          <w:rFonts w:ascii="Times New Roman" w:hAnsi="Times New Roman"/>
          <w:kern w:val="0"/>
          <w:szCs w:val="32"/>
        </w:rPr>
        <w:t>15</w:t>
      </w:r>
      <w:r w:rsidRPr="00C32BE7">
        <w:rPr>
          <w:rFonts w:ascii="Times New Roman" w:hAnsi="Times New Roman"/>
          <w:kern w:val="0"/>
          <w:szCs w:val="32"/>
        </w:rPr>
        <w:t>万元。</w:t>
      </w:r>
    </w:p>
    <w:p w14:paraId="6BBAE406" w14:textId="77777777" w:rsidR="00DE2064" w:rsidRPr="00C32BE7" w:rsidRDefault="00DE2064" w:rsidP="00DE2064">
      <w:pPr>
        <w:widowControl/>
        <w:shd w:val="clear" w:color="auto" w:fill="FFFFFF"/>
        <w:spacing w:line="578" w:lineRule="exact"/>
        <w:ind w:firstLine="640"/>
        <w:rPr>
          <w:rFonts w:ascii="Times New Roman" w:eastAsia="宋体" w:hAnsi="Times New Roman"/>
          <w:kern w:val="0"/>
          <w:szCs w:val="32"/>
        </w:rPr>
      </w:pPr>
      <w:r w:rsidRPr="00C32BE7">
        <w:rPr>
          <w:rFonts w:ascii="Times New Roman" w:hAnsi="Times New Roman" w:hint="eastAsia"/>
          <w:kern w:val="0"/>
          <w:szCs w:val="32"/>
        </w:rPr>
        <w:t>4.</w:t>
      </w:r>
      <w:r w:rsidRPr="00C32BE7">
        <w:rPr>
          <w:rFonts w:ascii="Times New Roman" w:hAnsi="Times New Roman"/>
          <w:kern w:val="0"/>
          <w:szCs w:val="32"/>
        </w:rPr>
        <w:t>对作为主导起草者（前五位）参与标准修订的企业，奖励额度为参与同类标准制订项目的</w:t>
      </w:r>
      <w:r w:rsidRPr="00C32BE7">
        <w:rPr>
          <w:rFonts w:ascii="Times New Roman" w:hAnsi="Times New Roman"/>
          <w:kern w:val="0"/>
          <w:szCs w:val="32"/>
        </w:rPr>
        <w:t>50%</w:t>
      </w:r>
      <w:r w:rsidRPr="00C32BE7">
        <w:rPr>
          <w:rFonts w:ascii="Times New Roman" w:hAnsi="Times New Roman"/>
          <w:kern w:val="0"/>
          <w:szCs w:val="32"/>
        </w:rPr>
        <w:t>。</w:t>
      </w:r>
    </w:p>
    <w:p w14:paraId="7BCA9EA8" w14:textId="77777777" w:rsidR="00DE2064" w:rsidRPr="00C32BE7" w:rsidRDefault="00DE2064" w:rsidP="00DE2064">
      <w:pPr>
        <w:widowControl/>
        <w:shd w:val="clear" w:color="auto" w:fill="FFFFFF"/>
        <w:spacing w:line="578" w:lineRule="exact"/>
        <w:ind w:firstLine="640"/>
        <w:rPr>
          <w:rFonts w:ascii="Times New Roman" w:hAnsi="Times New Roman"/>
          <w:kern w:val="0"/>
          <w:szCs w:val="32"/>
        </w:rPr>
      </w:pPr>
      <w:r w:rsidRPr="00C32BE7">
        <w:rPr>
          <w:rFonts w:ascii="Times New Roman" w:hAnsi="Times New Roman" w:hint="eastAsia"/>
          <w:kern w:val="0"/>
          <w:szCs w:val="32"/>
        </w:rPr>
        <w:t>5.</w:t>
      </w:r>
      <w:r w:rsidRPr="00C32BE7">
        <w:rPr>
          <w:rFonts w:ascii="Times New Roman" w:hAnsi="Times New Roman"/>
          <w:kern w:val="0"/>
          <w:szCs w:val="32"/>
        </w:rPr>
        <w:t>同一个项目涉及</w:t>
      </w:r>
      <w:r w:rsidR="00CF7EA9" w:rsidRPr="00C32BE7">
        <w:rPr>
          <w:rFonts w:ascii="Times New Roman" w:hAnsi="Times New Roman" w:hint="eastAsia"/>
          <w:kern w:val="0"/>
          <w:szCs w:val="32"/>
        </w:rPr>
        <w:t>崖州湾</w:t>
      </w:r>
      <w:r w:rsidRPr="00C32BE7">
        <w:rPr>
          <w:rFonts w:ascii="Times New Roman" w:hAnsi="Times New Roman"/>
          <w:kern w:val="0"/>
          <w:szCs w:val="32"/>
        </w:rPr>
        <w:t>科技城多个企业的，由各企业协商确定资金分配协议及牵头企业，由牵头企业提出申请，并提交资</w:t>
      </w:r>
      <w:r w:rsidRPr="00C32BE7">
        <w:rPr>
          <w:rFonts w:ascii="Times New Roman" w:hAnsi="Times New Roman"/>
          <w:kern w:val="0"/>
          <w:szCs w:val="32"/>
        </w:rPr>
        <w:lastRenderedPageBreak/>
        <w:t>金分配协议。同一项目所获</w:t>
      </w:r>
      <w:bookmarkStart w:id="24" w:name="_Hlk135592988"/>
      <w:r w:rsidRPr="00C32BE7">
        <w:rPr>
          <w:rFonts w:ascii="Times New Roman" w:hAnsi="Times New Roman"/>
          <w:kern w:val="0"/>
          <w:szCs w:val="32"/>
        </w:rPr>
        <w:t>数字经济标准制修订奖励总额</w:t>
      </w:r>
      <w:bookmarkEnd w:id="24"/>
      <w:r w:rsidRPr="00C32BE7">
        <w:rPr>
          <w:rFonts w:ascii="Times New Roman" w:hAnsi="Times New Roman"/>
          <w:kern w:val="0"/>
          <w:szCs w:val="32"/>
        </w:rPr>
        <w:t>不超过</w:t>
      </w:r>
      <w:r w:rsidRPr="00C32BE7">
        <w:rPr>
          <w:rFonts w:ascii="Times New Roman" w:hAnsi="Times New Roman"/>
          <w:kern w:val="0"/>
          <w:szCs w:val="32"/>
        </w:rPr>
        <w:t>100</w:t>
      </w:r>
      <w:r w:rsidRPr="00C32BE7">
        <w:rPr>
          <w:rFonts w:ascii="Times New Roman" w:hAnsi="Times New Roman"/>
          <w:kern w:val="0"/>
          <w:szCs w:val="32"/>
        </w:rPr>
        <w:t>万元。</w:t>
      </w:r>
    </w:p>
    <w:p w14:paraId="27358333" w14:textId="77777777" w:rsidR="00DE2064" w:rsidRPr="00C32BE7" w:rsidRDefault="00DE2064" w:rsidP="00DE2064">
      <w:pPr>
        <w:widowControl/>
        <w:shd w:val="clear" w:color="auto" w:fill="FFFFFF"/>
        <w:spacing w:line="578" w:lineRule="exact"/>
        <w:ind w:firstLine="640"/>
        <w:rPr>
          <w:rFonts w:ascii="Times New Roman" w:eastAsia="宋体" w:hAnsi="Times New Roman"/>
          <w:kern w:val="0"/>
          <w:szCs w:val="32"/>
        </w:rPr>
      </w:pPr>
      <w:r w:rsidRPr="00C32BE7">
        <w:rPr>
          <w:rFonts w:ascii="Times New Roman" w:hAnsi="Times New Roman" w:hint="eastAsia"/>
          <w:kern w:val="0"/>
          <w:szCs w:val="32"/>
        </w:rPr>
        <w:t>6.</w:t>
      </w:r>
      <w:r w:rsidRPr="00C32BE7">
        <w:rPr>
          <w:rFonts w:ascii="Times New Roman" w:hAnsi="Times New Roman"/>
          <w:kern w:val="0"/>
          <w:szCs w:val="32"/>
        </w:rPr>
        <w:t>每年每家企业所获数字经济标准制修订奖励总额不超过</w:t>
      </w:r>
      <w:r w:rsidRPr="00C32BE7">
        <w:rPr>
          <w:rFonts w:ascii="Times New Roman" w:hAnsi="Times New Roman"/>
          <w:kern w:val="0"/>
          <w:szCs w:val="32"/>
        </w:rPr>
        <w:t>100</w:t>
      </w:r>
      <w:r w:rsidRPr="00C32BE7">
        <w:rPr>
          <w:rFonts w:ascii="Times New Roman" w:hAnsi="Times New Roman"/>
          <w:kern w:val="0"/>
          <w:szCs w:val="32"/>
        </w:rPr>
        <w:t>万元。</w:t>
      </w:r>
    </w:p>
    <w:p w14:paraId="4AF71238" w14:textId="7A8FC82D" w:rsidR="007B21C7" w:rsidRPr="00C32BE7" w:rsidRDefault="00CF4A48" w:rsidP="001A543D">
      <w:pPr>
        <w:pStyle w:val="a6"/>
        <w:numPr>
          <w:ilvl w:val="0"/>
          <w:numId w:val="13"/>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申报</w:t>
      </w:r>
      <w:r w:rsidR="00FE5229" w:rsidRPr="00C32BE7">
        <w:rPr>
          <w:rFonts w:ascii="楷体_GB2312" w:eastAsia="楷体_GB2312" w:hAnsi="Times New Roman" w:hint="eastAsia"/>
          <w:szCs w:val="32"/>
        </w:rPr>
        <w:t>要求</w:t>
      </w:r>
    </w:p>
    <w:p w14:paraId="0382CE42" w14:textId="3A97E4D8" w:rsidR="001D57A4" w:rsidRPr="00C32BE7" w:rsidRDefault="001D57A4" w:rsidP="000F6FE9">
      <w:pPr>
        <w:spacing w:line="578" w:lineRule="exact"/>
        <w:ind w:firstLineChars="200" w:firstLine="640"/>
        <w:rPr>
          <w:rFonts w:ascii="Times New Roman" w:hAnsi="Times New Roman"/>
          <w:szCs w:val="32"/>
        </w:rPr>
      </w:pPr>
      <w:r w:rsidRPr="00C32BE7">
        <w:rPr>
          <w:rFonts w:ascii="Times New Roman" w:hAnsi="Times New Roman"/>
          <w:szCs w:val="32"/>
        </w:rPr>
        <w:t>1.</w:t>
      </w:r>
      <w:bookmarkStart w:id="25" w:name="_Hlk135593031"/>
      <w:r w:rsidRPr="00C32BE7">
        <w:rPr>
          <w:rFonts w:ascii="Times New Roman" w:hAnsi="Times New Roman"/>
          <w:szCs w:val="32"/>
        </w:rPr>
        <w:t>主导或参与国际标准化组织（</w:t>
      </w:r>
      <w:r w:rsidRPr="00C32BE7">
        <w:rPr>
          <w:rFonts w:ascii="Times New Roman" w:hAnsi="Times New Roman"/>
          <w:szCs w:val="32"/>
        </w:rPr>
        <w:t>ISO</w:t>
      </w:r>
      <w:r w:rsidRPr="00C32BE7">
        <w:rPr>
          <w:rFonts w:ascii="Times New Roman" w:hAnsi="Times New Roman"/>
          <w:szCs w:val="32"/>
        </w:rPr>
        <w:t>）、国际电工委员会（</w:t>
      </w:r>
      <w:r w:rsidRPr="00C32BE7">
        <w:rPr>
          <w:rFonts w:ascii="Times New Roman" w:hAnsi="Times New Roman"/>
          <w:szCs w:val="32"/>
        </w:rPr>
        <w:t>IEC</w:t>
      </w:r>
      <w:r w:rsidRPr="00C32BE7">
        <w:rPr>
          <w:rFonts w:ascii="Times New Roman" w:hAnsi="Times New Roman"/>
          <w:szCs w:val="32"/>
        </w:rPr>
        <w:t>）、国际电信联盟（</w:t>
      </w:r>
      <w:r w:rsidRPr="00C32BE7">
        <w:rPr>
          <w:rFonts w:ascii="Times New Roman" w:hAnsi="Times New Roman"/>
          <w:szCs w:val="32"/>
        </w:rPr>
        <w:t>ITU</w:t>
      </w:r>
      <w:r w:rsidRPr="00C32BE7">
        <w:rPr>
          <w:rFonts w:ascii="Times New Roman" w:hAnsi="Times New Roman"/>
          <w:szCs w:val="32"/>
        </w:rPr>
        <w:t>）发布的国际标准、由《采用国际标准管理办法》确认的国际组织发布的国际标准以及其他重要组织发布的国际先进标准的制定或修订</w:t>
      </w:r>
      <w:bookmarkEnd w:id="25"/>
      <w:r w:rsidR="00B10A48" w:rsidRPr="00C32BE7">
        <w:rPr>
          <w:rFonts w:ascii="Times New Roman" w:hAnsi="Times New Roman"/>
          <w:szCs w:val="32"/>
        </w:rPr>
        <w:t>；</w:t>
      </w:r>
    </w:p>
    <w:p w14:paraId="4C2F5A45" w14:textId="676A8B90" w:rsidR="001D57A4" w:rsidRPr="00C32BE7" w:rsidRDefault="001D57A4" w:rsidP="000F6FE9">
      <w:pPr>
        <w:spacing w:line="578" w:lineRule="exact"/>
        <w:ind w:firstLineChars="200" w:firstLine="640"/>
        <w:rPr>
          <w:rFonts w:ascii="Times New Roman" w:hAnsi="Times New Roman"/>
          <w:szCs w:val="32"/>
        </w:rPr>
      </w:pPr>
      <w:r w:rsidRPr="00C32BE7">
        <w:rPr>
          <w:rFonts w:ascii="Times New Roman" w:hAnsi="Times New Roman"/>
          <w:szCs w:val="32"/>
        </w:rPr>
        <w:t>2.</w:t>
      </w:r>
      <w:r w:rsidRPr="00C32BE7">
        <w:rPr>
          <w:rFonts w:ascii="Times New Roman" w:hAnsi="Times New Roman"/>
          <w:szCs w:val="32"/>
        </w:rPr>
        <w:t>主导或参与制定国务院批准发布或者授权批准发布的现行有效的强制性国家标准，以及国务院标准化行政主管部门制定的现行有效的推荐性国家标准，且申请单位在标准文本</w:t>
      </w:r>
      <w:r w:rsidR="00A825B6">
        <w:rPr>
          <w:rFonts w:ascii="Times New Roman" w:hAnsi="Times New Roman" w:hint="eastAsia"/>
          <w:szCs w:val="32"/>
        </w:rPr>
        <w:t>“</w:t>
      </w:r>
      <w:r w:rsidRPr="00C32BE7">
        <w:rPr>
          <w:rFonts w:ascii="Times New Roman" w:hAnsi="Times New Roman"/>
          <w:szCs w:val="32"/>
        </w:rPr>
        <w:t>前言</w:t>
      </w:r>
      <w:r w:rsidR="00A825B6">
        <w:rPr>
          <w:rFonts w:ascii="Times New Roman" w:hAnsi="Times New Roman" w:hint="eastAsia"/>
          <w:szCs w:val="32"/>
        </w:rPr>
        <w:t>”</w:t>
      </w:r>
      <w:r w:rsidRPr="00C32BE7">
        <w:rPr>
          <w:rFonts w:ascii="Times New Roman" w:hAnsi="Times New Roman"/>
          <w:szCs w:val="32"/>
        </w:rPr>
        <w:t>中排名前五名</w:t>
      </w:r>
      <w:r w:rsidR="00B10A48" w:rsidRPr="00C32BE7">
        <w:rPr>
          <w:rFonts w:ascii="Times New Roman" w:hAnsi="Times New Roman"/>
          <w:szCs w:val="32"/>
        </w:rPr>
        <w:t>；</w:t>
      </w:r>
    </w:p>
    <w:p w14:paraId="4FA6EDEB" w14:textId="77777777" w:rsidR="001D57A4" w:rsidRPr="00C32BE7" w:rsidRDefault="001D57A4" w:rsidP="000F6FE9">
      <w:pPr>
        <w:spacing w:line="578" w:lineRule="exact"/>
        <w:ind w:firstLineChars="200" w:firstLine="640"/>
        <w:rPr>
          <w:rFonts w:ascii="Times New Roman" w:hAnsi="Times New Roman"/>
          <w:szCs w:val="32"/>
        </w:rPr>
      </w:pPr>
      <w:r w:rsidRPr="00C32BE7">
        <w:rPr>
          <w:rFonts w:ascii="Times New Roman" w:hAnsi="Times New Roman"/>
          <w:szCs w:val="32"/>
        </w:rPr>
        <w:t>3.</w:t>
      </w:r>
      <w:r w:rsidRPr="00C32BE7">
        <w:rPr>
          <w:rFonts w:ascii="Times New Roman" w:hAnsi="Times New Roman"/>
          <w:szCs w:val="32"/>
        </w:rPr>
        <w:t>主导或参与国务院有关行政主管部门制定并报国务院标准化行政主管部门备案的现行有效的行业标准，且申请单位在标准文本</w:t>
      </w:r>
      <w:r w:rsidRPr="00C32BE7">
        <w:rPr>
          <w:rFonts w:ascii="Times New Roman" w:hAnsi="Times New Roman"/>
          <w:szCs w:val="32"/>
        </w:rPr>
        <w:t>“</w:t>
      </w:r>
      <w:r w:rsidRPr="00C32BE7">
        <w:rPr>
          <w:rFonts w:ascii="Times New Roman" w:hAnsi="Times New Roman"/>
          <w:szCs w:val="32"/>
        </w:rPr>
        <w:t>前言</w:t>
      </w:r>
      <w:r w:rsidRPr="00C32BE7">
        <w:rPr>
          <w:rFonts w:ascii="Times New Roman" w:hAnsi="Times New Roman"/>
          <w:szCs w:val="32"/>
        </w:rPr>
        <w:t>”</w:t>
      </w:r>
      <w:r w:rsidRPr="00C32BE7">
        <w:rPr>
          <w:rFonts w:ascii="Times New Roman" w:hAnsi="Times New Roman"/>
          <w:szCs w:val="32"/>
        </w:rPr>
        <w:t>中排名前五名</w:t>
      </w:r>
      <w:r w:rsidR="00CF5D17" w:rsidRPr="00C32BE7">
        <w:rPr>
          <w:rFonts w:ascii="Times New Roman" w:hAnsi="Times New Roman" w:hint="eastAsia"/>
          <w:szCs w:val="32"/>
        </w:rPr>
        <w:t>；</w:t>
      </w:r>
    </w:p>
    <w:p w14:paraId="52023CF1" w14:textId="77777777" w:rsidR="00CF5D17" w:rsidRPr="00C32BE7" w:rsidRDefault="00CF5D17" w:rsidP="000F6FE9">
      <w:pPr>
        <w:spacing w:line="578" w:lineRule="exact"/>
        <w:ind w:firstLineChars="200" w:firstLine="640"/>
        <w:rPr>
          <w:rFonts w:ascii="Times New Roman" w:hAnsi="Times New Roman"/>
          <w:szCs w:val="32"/>
        </w:rPr>
      </w:pPr>
      <w:r w:rsidRPr="00C32BE7">
        <w:rPr>
          <w:rFonts w:ascii="Times New Roman" w:hAnsi="Times New Roman" w:hint="eastAsia"/>
          <w:szCs w:val="32"/>
        </w:rPr>
        <w:t>4.</w:t>
      </w:r>
      <w:r w:rsidRPr="00C32BE7">
        <w:rPr>
          <w:rFonts w:ascii="Times New Roman" w:hAnsi="Times New Roman" w:hint="eastAsia"/>
          <w:szCs w:val="32"/>
        </w:rPr>
        <w:t>企业参与制定相关标准时间应晚于</w:t>
      </w:r>
      <w:r w:rsidRPr="00C32BE7">
        <w:rPr>
          <w:rFonts w:ascii="Times New Roman" w:hAnsi="Times New Roman" w:hint="eastAsia"/>
          <w:szCs w:val="32"/>
        </w:rPr>
        <w:t>2022</w:t>
      </w:r>
      <w:r w:rsidRPr="00C32BE7">
        <w:rPr>
          <w:rFonts w:ascii="Times New Roman" w:hAnsi="Times New Roman" w:hint="eastAsia"/>
          <w:szCs w:val="32"/>
        </w:rPr>
        <w:t>年</w:t>
      </w:r>
      <w:r w:rsidRPr="00C32BE7">
        <w:rPr>
          <w:rFonts w:ascii="Times New Roman" w:hAnsi="Times New Roman" w:hint="eastAsia"/>
          <w:szCs w:val="32"/>
        </w:rPr>
        <w:t>1</w:t>
      </w:r>
      <w:r w:rsidRPr="00C32BE7">
        <w:rPr>
          <w:rFonts w:ascii="Times New Roman" w:hAnsi="Times New Roman" w:hint="eastAsia"/>
          <w:szCs w:val="32"/>
        </w:rPr>
        <w:t>月</w:t>
      </w:r>
      <w:r w:rsidRPr="00C32BE7">
        <w:rPr>
          <w:rFonts w:ascii="Times New Roman" w:hAnsi="Times New Roman" w:hint="eastAsia"/>
          <w:szCs w:val="32"/>
        </w:rPr>
        <w:t>1</w:t>
      </w:r>
      <w:r w:rsidRPr="00C32BE7">
        <w:rPr>
          <w:rFonts w:ascii="Times New Roman" w:hAnsi="Times New Roman" w:hint="eastAsia"/>
          <w:szCs w:val="32"/>
        </w:rPr>
        <w:t>日。</w:t>
      </w:r>
    </w:p>
    <w:p w14:paraId="130BE561" w14:textId="77777777" w:rsidR="00EF6191" w:rsidRPr="00C32BE7" w:rsidRDefault="00642A4B" w:rsidP="00727A86">
      <w:pPr>
        <w:pStyle w:val="2"/>
      </w:pPr>
      <w:bookmarkStart w:id="26" w:name="_Hlk135593150"/>
      <w:r w:rsidRPr="00C32BE7">
        <w:t>首版次软件奖励</w:t>
      </w:r>
    </w:p>
    <w:bookmarkEnd w:id="26"/>
    <w:p w14:paraId="4A6B77FB" w14:textId="23071B9E" w:rsidR="001A543D" w:rsidRPr="00C32BE7" w:rsidRDefault="00D6220B" w:rsidP="001A543D">
      <w:pPr>
        <w:pStyle w:val="a6"/>
        <w:numPr>
          <w:ilvl w:val="0"/>
          <w:numId w:val="15"/>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政策内容</w:t>
      </w:r>
    </w:p>
    <w:p w14:paraId="17E6A570" w14:textId="7C0922E6" w:rsidR="00DE2064" w:rsidRPr="00C32BE7" w:rsidRDefault="00DE2064" w:rsidP="00DE2064">
      <w:pPr>
        <w:pStyle w:val="Default"/>
        <w:spacing w:line="578" w:lineRule="exact"/>
        <w:ind w:firstLineChars="200" w:firstLine="640"/>
        <w:jc w:val="both"/>
        <w:rPr>
          <w:rFonts w:ascii="Times New Roman" w:eastAsia="仿宋_GB2312" w:hAnsi="Times New Roman" w:cs="Times New Roman"/>
          <w:color w:val="auto"/>
          <w:sz w:val="32"/>
          <w:szCs w:val="32"/>
        </w:rPr>
      </w:pPr>
      <w:r w:rsidRPr="00C32BE7">
        <w:rPr>
          <w:rFonts w:ascii="Times New Roman" w:eastAsia="仿宋_GB2312" w:hAnsi="Times New Roman" w:cs="Times New Roman"/>
          <w:color w:val="auto"/>
          <w:sz w:val="32"/>
          <w:szCs w:val="32"/>
        </w:rPr>
        <w:t>对于基础软件、工业软件、嵌入式软件、新兴技术软件、信息安全软件和信创软件领域范围，且其功能或性能有重大突破，具有技术领先优势或者打破市场垄断，拥有自主知识产权的首版</w:t>
      </w:r>
      <w:r w:rsidRPr="00C32BE7">
        <w:rPr>
          <w:rFonts w:ascii="Times New Roman" w:eastAsia="仿宋_GB2312" w:hAnsi="Times New Roman" w:cs="Times New Roman"/>
          <w:color w:val="auto"/>
          <w:sz w:val="32"/>
          <w:szCs w:val="32"/>
        </w:rPr>
        <w:lastRenderedPageBreak/>
        <w:t>次软件产品，</w:t>
      </w:r>
      <w:r w:rsidR="00060609" w:rsidRPr="00C32BE7">
        <w:rPr>
          <w:rFonts w:ascii="Times New Roman" w:eastAsia="仿宋_GB2312" w:hAnsi="Times New Roman" w:cs="Times New Roman" w:hint="eastAsia"/>
          <w:color w:val="auto"/>
          <w:sz w:val="32"/>
          <w:szCs w:val="32"/>
        </w:rPr>
        <w:t>通过</w:t>
      </w:r>
      <w:r w:rsidR="00D745A2" w:rsidRPr="00C32BE7">
        <w:rPr>
          <w:rFonts w:ascii="Times New Roman" w:eastAsia="仿宋_GB2312" w:hAnsi="Times New Roman" w:cs="Times New Roman" w:hint="eastAsia"/>
          <w:color w:val="auto"/>
          <w:sz w:val="32"/>
          <w:szCs w:val="32"/>
        </w:rPr>
        <w:t>专家评审</w:t>
      </w:r>
      <w:r w:rsidR="00060609" w:rsidRPr="00C32BE7">
        <w:rPr>
          <w:rFonts w:ascii="Times New Roman" w:eastAsia="仿宋_GB2312" w:hAnsi="Times New Roman" w:cs="Times New Roman" w:hint="eastAsia"/>
          <w:color w:val="auto"/>
          <w:sz w:val="32"/>
          <w:szCs w:val="32"/>
        </w:rPr>
        <w:t>方式</w:t>
      </w:r>
      <w:r w:rsidR="00D745A2" w:rsidRPr="00C32BE7">
        <w:rPr>
          <w:rFonts w:ascii="Times New Roman" w:eastAsia="仿宋_GB2312" w:hAnsi="Times New Roman" w:cs="Times New Roman" w:hint="eastAsia"/>
          <w:color w:val="auto"/>
          <w:sz w:val="32"/>
          <w:szCs w:val="32"/>
        </w:rPr>
        <w:t>，</w:t>
      </w:r>
      <w:r w:rsidR="00060609" w:rsidRPr="00C32BE7">
        <w:rPr>
          <w:rFonts w:ascii="Times New Roman" w:eastAsia="仿宋_GB2312" w:hAnsi="Times New Roman" w:cs="Times New Roman" w:hint="eastAsia"/>
          <w:color w:val="auto"/>
          <w:sz w:val="32"/>
          <w:szCs w:val="32"/>
        </w:rPr>
        <w:t>每年对不超过</w:t>
      </w:r>
      <w:r w:rsidR="00060609" w:rsidRPr="00C32BE7">
        <w:rPr>
          <w:rFonts w:ascii="Times New Roman" w:eastAsia="仿宋_GB2312" w:hAnsi="Times New Roman" w:cs="Times New Roman" w:hint="eastAsia"/>
          <w:color w:val="auto"/>
          <w:sz w:val="32"/>
          <w:szCs w:val="32"/>
        </w:rPr>
        <w:t>3</w:t>
      </w:r>
      <w:r w:rsidR="00060609" w:rsidRPr="00C32BE7">
        <w:rPr>
          <w:rFonts w:ascii="Times New Roman" w:eastAsia="仿宋_GB2312" w:hAnsi="Times New Roman" w:cs="Times New Roman" w:hint="eastAsia"/>
          <w:color w:val="auto"/>
          <w:sz w:val="32"/>
          <w:szCs w:val="32"/>
        </w:rPr>
        <w:t>个首版次软件产品</w:t>
      </w:r>
      <w:r w:rsidR="006C085D" w:rsidRPr="00C32BE7">
        <w:rPr>
          <w:rFonts w:ascii="Times New Roman" w:eastAsia="仿宋_GB2312" w:hAnsi="Times New Roman" w:cs="Times New Roman" w:hint="eastAsia"/>
          <w:color w:val="auto"/>
          <w:sz w:val="32"/>
          <w:szCs w:val="32"/>
        </w:rPr>
        <w:t>，</w:t>
      </w:r>
      <w:r w:rsidRPr="00C32BE7">
        <w:rPr>
          <w:rFonts w:ascii="Times New Roman" w:eastAsia="仿宋_GB2312" w:hAnsi="Times New Roman" w:cs="Times New Roman"/>
          <w:color w:val="auto"/>
          <w:sz w:val="32"/>
          <w:szCs w:val="32"/>
        </w:rPr>
        <w:t>按照其前</w:t>
      </w:r>
      <w:r w:rsidR="00D745A2" w:rsidRPr="00C32BE7">
        <w:rPr>
          <w:rFonts w:ascii="Times New Roman" w:eastAsia="仿宋_GB2312" w:hAnsi="Times New Roman" w:cs="Times New Roman" w:hint="eastAsia"/>
          <w:color w:val="auto"/>
          <w:sz w:val="32"/>
          <w:szCs w:val="32"/>
        </w:rPr>
        <w:t>3</w:t>
      </w:r>
      <w:r w:rsidRPr="00C32BE7">
        <w:rPr>
          <w:rFonts w:ascii="Times New Roman" w:eastAsia="仿宋_GB2312" w:hAnsi="Times New Roman" w:cs="Times New Roman"/>
          <w:color w:val="auto"/>
          <w:sz w:val="32"/>
          <w:szCs w:val="32"/>
        </w:rPr>
        <w:t>个销售合同累积金额的</w:t>
      </w:r>
      <w:r w:rsidRPr="00C32BE7">
        <w:rPr>
          <w:rFonts w:ascii="Times New Roman" w:eastAsia="仿宋_GB2312" w:hAnsi="Times New Roman" w:cs="Times New Roman"/>
          <w:color w:val="auto"/>
          <w:sz w:val="32"/>
          <w:szCs w:val="32"/>
        </w:rPr>
        <w:t>20%</w:t>
      </w:r>
      <w:r w:rsidRPr="00C32BE7">
        <w:rPr>
          <w:rFonts w:ascii="Times New Roman" w:eastAsia="仿宋_GB2312" w:hAnsi="Times New Roman" w:cs="Times New Roman"/>
          <w:color w:val="auto"/>
          <w:sz w:val="32"/>
          <w:szCs w:val="32"/>
        </w:rPr>
        <w:t>给予奖励（前</w:t>
      </w:r>
      <w:r w:rsidRPr="00C32BE7">
        <w:rPr>
          <w:rFonts w:ascii="Times New Roman" w:eastAsia="仿宋_GB2312" w:hAnsi="Times New Roman" w:cs="Times New Roman"/>
          <w:color w:val="auto"/>
          <w:sz w:val="32"/>
          <w:szCs w:val="32"/>
        </w:rPr>
        <w:t>3</w:t>
      </w:r>
      <w:r w:rsidRPr="00C32BE7">
        <w:rPr>
          <w:rFonts w:ascii="Times New Roman" w:eastAsia="仿宋_GB2312" w:hAnsi="Times New Roman" w:cs="Times New Roman"/>
          <w:color w:val="auto"/>
          <w:sz w:val="32"/>
          <w:szCs w:val="32"/>
        </w:rPr>
        <w:t>个销售合同销售金额累积不低于</w:t>
      </w:r>
      <w:r w:rsidRPr="00C32BE7">
        <w:rPr>
          <w:rFonts w:ascii="Times New Roman" w:eastAsia="仿宋_GB2312" w:hAnsi="Times New Roman" w:cs="Times New Roman"/>
          <w:color w:val="auto"/>
          <w:sz w:val="32"/>
          <w:szCs w:val="32"/>
        </w:rPr>
        <w:t>50</w:t>
      </w:r>
      <w:r w:rsidRPr="00C32BE7">
        <w:rPr>
          <w:rFonts w:ascii="Times New Roman" w:eastAsia="仿宋_GB2312" w:hAnsi="Times New Roman" w:cs="Times New Roman"/>
          <w:color w:val="auto"/>
          <w:sz w:val="32"/>
          <w:szCs w:val="32"/>
        </w:rPr>
        <w:t>万元），单个软件产品奖励金额不超过</w:t>
      </w:r>
      <w:r w:rsidR="00D745A2" w:rsidRPr="00C32BE7">
        <w:rPr>
          <w:rFonts w:ascii="Times New Roman" w:eastAsia="仿宋_GB2312" w:hAnsi="Times New Roman" w:cs="Times New Roman" w:hint="eastAsia"/>
          <w:color w:val="auto"/>
          <w:sz w:val="32"/>
          <w:szCs w:val="32"/>
        </w:rPr>
        <w:t>100</w:t>
      </w:r>
      <w:r w:rsidRPr="00C32BE7">
        <w:rPr>
          <w:rFonts w:ascii="Times New Roman" w:eastAsia="仿宋_GB2312" w:hAnsi="Times New Roman" w:cs="Times New Roman"/>
          <w:color w:val="auto"/>
          <w:sz w:val="32"/>
          <w:szCs w:val="32"/>
        </w:rPr>
        <w:t>万元，每家企业每年奖励金额不超过</w:t>
      </w:r>
      <w:r w:rsidR="00D745A2" w:rsidRPr="00C32BE7">
        <w:rPr>
          <w:rFonts w:ascii="Times New Roman" w:eastAsia="仿宋_GB2312" w:hAnsi="Times New Roman" w:cs="Times New Roman" w:hint="eastAsia"/>
          <w:color w:val="auto"/>
          <w:sz w:val="32"/>
          <w:szCs w:val="32"/>
        </w:rPr>
        <w:t>300</w:t>
      </w:r>
      <w:r w:rsidRPr="00C32BE7">
        <w:rPr>
          <w:rFonts w:ascii="Times New Roman" w:eastAsia="仿宋_GB2312" w:hAnsi="Times New Roman" w:cs="Times New Roman"/>
          <w:color w:val="auto"/>
          <w:sz w:val="32"/>
          <w:szCs w:val="32"/>
        </w:rPr>
        <w:t>万元。</w:t>
      </w:r>
    </w:p>
    <w:p w14:paraId="06657795" w14:textId="78FF5191" w:rsidR="007B21C7" w:rsidRPr="00C32BE7" w:rsidRDefault="00CF4A48" w:rsidP="001A543D">
      <w:pPr>
        <w:pStyle w:val="a6"/>
        <w:numPr>
          <w:ilvl w:val="0"/>
          <w:numId w:val="15"/>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申报</w:t>
      </w:r>
      <w:r w:rsidR="00FE5229" w:rsidRPr="00C32BE7">
        <w:rPr>
          <w:rFonts w:ascii="楷体_GB2312" w:eastAsia="楷体_GB2312" w:hAnsi="Times New Roman" w:hint="eastAsia"/>
          <w:szCs w:val="32"/>
        </w:rPr>
        <w:t>要求</w:t>
      </w:r>
    </w:p>
    <w:p w14:paraId="7DA943F3" w14:textId="1529FA02" w:rsidR="005D770D" w:rsidRPr="00C32BE7" w:rsidRDefault="005D770D" w:rsidP="000F6FE9">
      <w:pPr>
        <w:spacing w:line="578" w:lineRule="exact"/>
        <w:ind w:firstLineChars="200" w:firstLine="640"/>
        <w:rPr>
          <w:rFonts w:ascii="Times New Roman" w:hAnsi="Times New Roman"/>
          <w:szCs w:val="32"/>
        </w:rPr>
      </w:pPr>
      <w:r w:rsidRPr="00C32BE7">
        <w:rPr>
          <w:rFonts w:ascii="Times New Roman" w:hAnsi="Times New Roman"/>
          <w:szCs w:val="32"/>
        </w:rPr>
        <w:t>1.</w:t>
      </w:r>
      <w:r w:rsidRPr="00C32BE7">
        <w:rPr>
          <w:rFonts w:ascii="Times New Roman" w:hAnsi="Times New Roman"/>
          <w:szCs w:val="32"/>
        </w:rPr>
        <w:t>首版次软件属于基础软件、工业软件、</w:t>
      </w:r>
      <w:r w:rsidR="00C82DE5" w:rsidRPr="00C32BE7">
        <w:rPr>
          <w:rFonts w:ascii="Times New Roman" w:hAnsi="Times New Roman"/>
          <w:szCs w:val="32"/>
        </w:rPr>
        <w:t>嵌入式软件、</w:t>
      </w:r>
      <w:r w:rsidRPr="00C32BE7">
        <w:rPr>
          <w:rFonts w:ascii="Times New Roman" w:hAnsi="Times New Roman"/>
          <w:szCs w:val="32"/>
        </w:rPr>
        <w:t>信息安全软件、新兴技术软件、</w:t>
      </w:r>
      <w:proofErr w:type="gramStart"/>
      <w:r w:rsidRPr="00C32BE7">
        <w:rPr>
          <w:rFonts w:ascii="Times New Roman" w:hAnsi="Times New Roman"/>
          <w:szCs w:val="32"/>
        </w:rPr>
        <w:t>信创软件</w:t>
      </w:r>
      <w:proofErr w:type="gramEnd"/>
      <w:r w:rsidR="00F70BD6" w:rsidRPr="00C32BE7">
        <w:rPr>
          <w:rFonts w:ascii="Times New Roman" w:hAnsi="Times New Roman" w:hint="eastAsia"/>
          <w:szCs w:val="32"/>
        </w:rPr>
        <w:t>，符合</w:t>
      </w:r>
      <w:r w:rsidR="00CA72DE" w:rsidRPr="00C32BE7">
        <w:rPr>
          <w:rFonts w:ascii="Times New Roman" w:hAnsi="Times New Roman" w:hint="eastAsia"/>
          <w:szCs w:val="32"/>
        </w:rPr>
        <w:t>《</w:t>
      </w:r>
      <w:r w:rsidR="000F6FE9" w:rsidRPr="00C32BE7">
        <w:rPr>
          <w:rFonts w:ascii="Times New Roman" w:hAnsi="Times New Roman" w:hint="eastAsia"/>
          <w:szCs w:val="32"/>
        </w:rPr>
        <w:t>崖州湾科技城首版次软件推广应用指导目录</w:t>
      </w:r>
      <w:r w:rsidR="00CA72DE" w:rsidRPr="00C32BE7">
        <w:rPr>
          <w:rFonts w:ascii="Times New Roman" w:hAnsi="Times New Roman" w:hint="eastAsia"/>
          <w:szCs w:val="32"/>
        </w:rPr>
        <w:t>》</w:t>
      </w:r>
      <w:r w:rsidR="000F6FE9" w:rsidRPr="00C32BE7">
        <w:rPr>
          <w:rFonts w:ascii="Times New Roman" w:hAnsi="Times New Roman" w:hint="eastAsia"/>
          <w:szCs w:val="32"/>
        </w:rPr>
        <w:t>；</w:t>
      </w:r>
    </w:p>
    <w:p w14:paraId="61A0C3A7" w14:textId="77777777" w:rsidR="005D770D" w:rsidRPr="00C32BE7" w:rsidRDefault="005D770D" w:rsidP="000F6FE9">
      <w:pPr>
        <w:spacing w:line="578" w:lineRule="exact"/>
        <w:ind w:firstLineChars="200" w:firstLine="640"/>
        <w:rPr>
          <w:rFonts w:ascii="Times New Roman" w:hAnsi="Times New Roman"/>
          <w:szCs w:val="32"/>
        </w:rPr>
      </w:pPr>
      <w:r w:rsidRPr="00C32BE7">
        <w:rPr>
          <w:rFonts w:ascii="Times New Roman" w:hAnsi="Times New Roman"/>
          <w:szCs w:val="32"/>
        </w:rPr>
        <w:t>2.</w:t>
      </w:r>
      <w:r w:rsidRPr="00C32BE7">
        <w:rPr>
          <w:rFonts w:ascii="Times New Roman" w:hAnsi="Times New Roman"/>
          <w:szCs w:val="32"/>
        </w:rPr>
        <w:t>首版次软件已取得软件著作权登记证书</w:t>
      </w:r>
      <w:r w:rsidRPr="00C32BE7">
        <w:rPr>
          <w:rFonts w:ascii="Times New Roman" w:hAnsi="Times New Roman"/>
          <w:szCs w:val="32"/>
        </w:rPr>
        <w:t>,</w:t>
      </w:r>
      <w:r w:rsidRPr="00C32BE7">
        <w:rPr>
          <w:rFonts w:ascii="Times New Roman" w:hAnsi="Times New Roman"/>
          <w:szCs w:val="32"/>
        </w:rPr>
        <w:t>证书登记的产品开发完成日期为</w:t>
      </w:r>
      <w:r w:rsidRPr="00C32BE7">
        <w:rPr>
          <w:rFonts w:ascii="Times New Roman" w:hAnsi="Times New Roman"/>
          <w:szCs w:val="32"/>
        </w:rPr>
        <w:t>202</w:t>
      </w:r>
      <w:r w:rsidR="00345E23" w:rsidRPr="00C32BE7">
        <w:rPr>
          <w:rFonts w:ascii="Times New Roman" w:hAnsi="Times New Roman" w:hint="eastAsia"/>
          <w:szCs w:val="32"/>
        </w:rPr>
        <w:t>2</w:t>
      </w:r>
      <w:r w:rsidRPr="00C32BE7">
        <w:rPr>
          <w:rFonts w:ascii="Times New Roman" w:hAnsi="Times New Roman"/>
          <w:szCs w:val="32"/>
        </w:rPr>
        <w:t>年</w:t>
      </w:r>
      <w:r w:rsidRPr="00C32BE7">
        <w:rPr>
          <w:rFonts w:ascii="Times New Roman" w:hAnsi="Times New Roman"/>
          <w:szCs w:val="32"/>
        </w:rPr>
        <w:t>1</w:t>
      </w:r>
      <w:r w:rsidRPr="00C32BE7">
        <w:rPr>
          <w:rFonts w:ascii="Times New Roman" w:hAnsi="Times New Roman"/>
          <w:szCs w:val="32"/>
        </w:rPr>
        <w:t>月</w:t>
      </w:r>
      <w:r w:rsidRPr="00C32BE7">
        <w:rPr>
          <w:rFonts w:ascii="Times New Roman" w:hAnsi="Times New Roman"/>
          <w:szCs w:val="32"/>
        </w:rPr>
        <w:t>1</w:t>
      </w:r>
      <w:r w:rsidRPr="00C32BE7">
        <w:rPr>
          <w:rFonts w:ascii="Times New Roman" w:hAnsi="Times New Roman"/>
          <w:szCs w:val="32"/>
        </w:rPr>
        <w:t>日以后，且申报单位须为著作权人第一作者；权利取得方式需为原始取得（如果属于共有，申请单位应为第一权利人，且须提供共有权利人同意申请的证明）；</w:t>
      </w:r>
    </w:p>
    <w:p w14:paraId="6F7EB99A" w14:textId="7031E9CA" w:rsidR="005D770D" w:rsidRPr="00C32BE7" w:rsidRDefault="005D770D" w:rsidP="000F6FE9">
      <w:pPr>
        <w:spacing w:line="578" w:lineRule="exact"/>
        <w:ind w:firstLineChars="200" w:firstLine="640"/>
        <w:rPr>
          <w:rFonts w:ascii="Times New Roman" w:hAnsi="Times New Roman"/>
          <w:szCs w:val="32"/>
        </w:rPr>
      </w:pPr>
      <w:r w:rsidRPr="00C32BE7">
        <w:rPr>
          <w:rFonts w:ascii="Times New Roman" w:hAnsi="Times New Roman"/>
          <w:szCs w:val="32"/>
        </w:rPr>
        <w:t>3.</w:t>
      </w:r>
      <w:r w:rsidRPr="00C32BE7">
        <w:rPr>
          <w:rFonts w:ascii="Times New Roman" w:hAnsi="Times New Roman"/>
          <w:szCs w:val="32"/>
        </w:rPr>
        <w:t>首版次软件的</w:t>
      </w:r>
      <w:r w:rsidR="001437B9" w:rsidRPr="00C32BE7">
        <w:rPr>
          <w:rFonts w:ascii="Times New Roman" w:hAnsi="Times New Roman"/>
          <w:szCs w:val="32"/>
        </w:rPr>
        <w:t>前</w:t>
      </w:r>
      <w:r w:rsidR="001437B9" w:rsidRPr="00C32BE7">
        <w:rPr>
          <w:rFonts w:ascii="Times New Roman" w:hAnsi="Times New Roman"/>
          <w:szCs w:val="32"/>
        </w:rPr>
        <w:t>3</w:t>
      </w:r>
      <w:r w:rsidR="001437B9" w:rsidRPr="00C32BE7">
        <w:rPr>
          <w:rFonts w:ascii="Times New Roman" w:hAnsi="Times New Roman"/>
          <w:szCs w:val="32"/>
        </w:rPr>
        <w:t>个销售合同销售金额累积不低于</w:t>
      </w:r>
      <w:r w:rsidR="001437B9" w:rsidRPr="00C32BE7">
        <w:rPr>
          <w:rFonts w:ascii="Times New Roman" w:hAnsi="Times New Roman"/>
          <w:szCs w:val="32"/>
        </w:rPr>
        <w:t>50</w:t>
      </w:r>
      <w:r w:rsidR="001437B9" w:rsidRPr="00C32BE7">
        <w:rPr>
          <w:rFonts w:ascii="Times New Roman" w:hAnsi="Times New Roman"/>
          <w:szCs w:val="32"/>
        </w:rPr>
        <w:t>万元</w:t>
      </w:r>
      <w:r w:rsidRPr="00C32BE7">
        <w:rPr>
          <w:rFonts w:ascii="Times New Roman" w:hAnsi="Times New Roman"/>
          <w:szCs w:val="32"/>
        </w:rPr>
        <w:t>，最多可支持前</w:t>
      </w:r>
      <w:r w:rsidRPr="00C32BE7">
        <w:rPr>
          <w:rFonts w:ascii="Times New Roman" w:hAnsi="Times New Roman"/>
          <w:szCs w:val="32"/>
        </w:rPr>
        <w:t>3</w:t>
      </w:r>
      <w:r w:rsidRPr="00C32BE7">
        <w:rPr>
          <w:rFonts w:ascii="Times New Roman" w:hAnsi="Times New Roman"/>
          <w:szCs w:val="32"/>
        </w:rPr>
        <w:t>个销售合同</w:t>
      </w:r>
      <w:r w:rsidR="00F4048B" w:rsidRPr="00C32BE7">
        <w:rPr>
          <w:rFonts w:ascii="Times New Roman" w:hAnsi="Times New Roman"/>
          <w:szCs w:val="32"/>
        </w:rPr>
        <w:t>；</w:t>
      </w:r>
    </w:p>
    <w:p w14:paraId="6BA34446" w14:textId="77777777" w:rsidR="000862DF" w:rsidRPr="00C32BE7" w:rsidRDefault="000862DF" w:rsidP="000F6FE9">
      <w:pPr>
        <w:spacing w:line="578" w:lineRule="exact"/>
        <w:ind w:firstLineChars="200" w:firstLine="640"/>
        <w:rPr>
          <w:rFonts w:ascii="Times New Roman" w:hAnsi="Times New Roman"/>
          <w:szCs w:val="32"/>
        </w:rPr>
      </w:pPr>
      <w:r w:rsidRPr="00C32BE7">
        <w:rPr>
          <w:rFonts w:ascii="Times New Roman" w:hAnsi="Times New Roman"/>
          <w:szCs w:val="32"/>
        </w:rPr>
        <w:t>4.</w:t>
      </w:r>
      <w:r w:rsidRPr="00C32BE7">
        <w:rPr>
          <w:rFonts w:ascii="Times New Roman" w:hAnsi="Times New Roman"/>
          <w:szCs w:val="32"/>
        </w:rPr>
        <w:t>首版次软件具有先进性和创新性，包括填补国内市场空白、打破国外市场垄断；功能或性能在现有同类软件中具有明显技术领先优势、主要技术指标参数达到国内领先水平、运行安全可靠；已实现首次商业化应用，具有可预见的广泛应用价值或在某一重要领域具有关键支撑作用；</w:t>
      </w:r>
    </w:p>
    <w:p w14:paraId="717F3108" w14:textId="77777777" w:rsidR="00F4048B" w:rsidRPr="00C32BE7" w:rsidRDefault="000862DF" w:rsidP="000F6FE9">
      <w:pPr>
        <w:spacing w:line="578" w:lineRule="exact"/>
        <w:ind w:firstLineChars="200" w:firstLine="640"/>
        <w:rPr>
          <w:rFonts w:ascii="Times New Roman" w:hAnsi="Times New Roman"/>
          <w:szCs w:val="32"/>
        </w:rPr>
      </w:pPr>
      <w:r w:rsidRPr="00C32BE7">
        <w:rPr>
          <w:rFonts w:ascii="Times New Roman" w:hAnsi="Times New Roman"/>
          <w:szCs w:val="32"/>
        </w:rPr>
        <w:t>5</w:t>
      </w:r>
      <w:r w:rsidR="00F4048B" w:rsidRPr="00C32BE7">
        <w:rPr>
          <w:rFonts w:ascii="Times New Roman" w:hAnsi="Times New Roman"/>
          <w:szCs w:val="32"/>
        </w:rPr>
        <w:t>.</w:t>
      </w:r>
      <w:r w:rsidR="00F4048B" w:rsidRPr="00C32BE7">
        <w:rPr>
          <w:rFonts w:ascii="Times New Roman" w:hAnsi="Times New Roman"/>
          <w:szCs w:val="32"/>
        </w:rPr>
        <w:t>申报企业研制开发的仅限于自用的软件和用户定制的非通用软件不属于首版次认定范围</w:t>
      </w:r>
      <w:r w:rsidR="004F13AB" w:rsidRPr="00C32BE7">
        <w:rPr>
          <w:rFonts w:ascii="Times New Roman" w:hAnsi="Times New Roman"/>
          <w:szCs w:val="32"/>
        </w:rPr>
        <w:t>。</w:t>
      </w:r>
    </w:p>
    <w:p w14:paraId="6125A847" w14:textId="77777777" w:rsidR="006A4D2A" w:rsidRPr="00C32BE7" w:rsidRDefault="006A4D2A" w:rsidP="00727A86">
      <w:pPr>
        <w:pStyle w:val="2"/>
      </w:pPr>
      <w:r w:rsidRPr="00C32BE7">
        <w:t>算力服务补贴</w:t>
      </w:r>
    </w:p>
    <w:p w14:paraId="7CB59ECE" w14:textId="06198E5B" w:rsidR="001A543D" w:rsidRPr="00C32BE7" w:rsidRDefault="00D6220B" w:rsidP="001A543D">
      <w:pPr>
        <w:pStyle w:val="a6"/>
        <w:numPr>
          <w:ilvl w:val="0"/>
          <w:numId w:val="17"/>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lastRenderedPageBreak/>
        <w:t>政策内容</w:t>
      </w:r>
    </w:p>
    <w:p w14:paraId="5E9A3E12" w14:textId="77777777" w:rsidR="00724F12" w:rsidRPr="00C32BE7" w:rsidRDefault="00724F12" w:rsidP="00724F12">
      <w:pPr>
        <w:pStyle w:val="Default"/>
        <w:spacing w:line="578" w:lineRule="exact"/>
        <w:ind w:firstLineChars="200" w:firstLine="640"/>
        <w:jc w:val="both"/>
        <w:rPr>
          <w:rFonts w:ascii="Times New Roman" w:eastAsia="仿宋_GB2312" w:hAnsi="Times New Roman" w:cs="Times New Roman"/>
          <w:color w:val="auto"/>
          <w:sz w:val="32"/>
          <w:szCs w:val="32"/>
        </w:rPr>
      </w:pPr>
      <w:bookmarkStart w:id="27" w:name="_Hlk129121569"/>
      <w:r w:rsidRPr="00C32BE7">
        <w:rPr>
          <w:rFonts w:ascii="Times New Roman" w:eastAsia="仿宋_GB2312" w:hAnsi="Times New Roman" w:cs="Times New Roman"/>
          <w:color w:val="auto"/>
          <w:sz w:val="32"/>
          <w:szCs w:val="32"/>
        </w:rPr>
        <w:t>对于人工智能、元宇宙、智能计算、区块链、类脑智能数字产业化企业以及智慧海洋、数字农业、</w:t>
      </w:r>
      <w:r w:rsidRPr="00C32BE7">
        <w:rPr>
          <w:rFonts w:ascii="Times New Roman" w:eastAsia="仿宋_GB2312" w:hAnsi="Times New Roman" w:cs="Times New Roman" w:hint="eastAsia"/>
          <w:color w:val="auto"/>
          <w:sz w:val="32"/>
          <w:szCs w:val="32"/>
        </w:rPr>
        <w:t>影视后期</w:t>
      </w:r>
      <w:r w:rsidRPr="00C32BE7">
        <w:rPr>
          <w:rFonts w:ascii="Times New Roman" w:eastAsia="仿宋_GB2312" w:hAnsi="Times New Roman" w:cs="Times New Roman"/>
          <w:color w:val="auto"/>
          <w:sz w:val="32"/>
          <w:szCs w:val="32"/>
        </w:rPr>
        <w:t>等产业数字化企业</w:t>
      </w:r>
      <w:bookmarkEnd w:id="27"/>
      <w:r w:rsidRPr="00C32BE7">
        <w:rPr>
          <w:rFonts w:ascii="Times New Roman" w:eastAsia="仿宋_GB2312" w:hAnsi="Times New Roman" w:cs="Times New Roman"/>
          <w:color w:val="auto"/>
          <w:sz w:val="32"/>
          <w:szCs w:val="32"/>
        </w:rPr>
        <w:t>购买</w:t>
      </w:r>
      <w:r w:rsidRPr="00C32BE7">
        <w:rPr>
          <w:rFonts w:ascii="Times New Roman" w:eastAsia="仿宋_GB2312" w:hAnsi="Times New Roman" w:cs="Times New Roman" w:hint="eastAsia"/>
          <w:color w:val="auto"/>
          <w:sz w:val="32"/>
          <w:szCs w:val="32"/>
        </w:rPr>
        <w:t>三亚崖州湾先进计算中心</w:t>
      </w:r>
      <w:r w:rsidRPr="00C32BE7">
        <w:rPr>
          <w:rFonts w:ascii="Times New Roman" w:eastAsia="仿宋_GB2312" w:hAnsi="Times New Roman" w:cs="Times New Roman"/>
          <w:color w:val="auto"/>
          <w:sz w:val="32"/>
          <w:szCs w:val="32"/>
        </w:rPr>
        <w:t>、海南人工智能计算中心算力服务</w:t>
      </w:r>
      <w:r w:rsidRPr="00C32BE7">
        <w:rPr>
          <w:rFonts w:ascii="Times New Roman" w:eastAsia="仿宋_GB2312" w:hAnsi="Times New Roman" w:cs="Times New Roman" w:hint="eastAsia"/>
          <w:color w:val="auto"/>
          <w:sz w:val="32"/>
          <w:szCs w:val="32"/>
        </w:rPr>
        <w:t>的</w:t>
      </w:r>
      <w:r w:rsidRPr="00C32BE7">
        <w:rPr>
          <w:rFonts w:ascii="Times New Roman" w:eastAsia="仿宋_GB2312" w:hAnsi="Times New Roman" w:cs="Times New Roman"/>
          <w:color w:val="auto"/>
          <w:sz w:val="32"/>
          <w:szCs w:val="32"/>
        </w:rPr>
        <w:t>，</w:t>
      </w:r>
      <w:r w:rsidRPr="00C32BE7">
        <w:rPr>
          <w:rFonts w:ascii="Times New Roman" w:eastAsia="仿宋_GB2312" w:hAnsi="Times New Roman" w:cs="Times New Roman" w:hint="eastAsia"/>
          <w:color w:val="auto"/>
          <w:sz w:val="32"/>
          <w:szCs w:val="32"/>
        </w:rPr>
        <w:t>且</w:t>
      </w:r>
      <w:r w:rsidRPr="00C32BE7">
        <w:rPr>
          <w:rFonts w:ascii="Times New Roman" w:eastAsia="仿宋_GB2312" w:hAnsi="Times New Roman" w:cs="Times New Roman"/>
          <w:color w:val="auto"/>
          <w:sz w:val="32"/>
          <w:szCs w:val="32"/>
        </w:rPr>
        <w:t>上年度</w:t>
      </w:r>
      <w:r w:rsidRPr="00C32BE7">
        <w:rPr>
          <w:rFonts w:ascii="Times New Roman" w:eastAsia="仿宋_GB2312" w:hAnsi="Times New Roman" w:cs="Times New Roman" w:hint="eastAsia"/>
          <w:color w:val="auto"/>
          <w:sz w:val="32"/>
          <w:szCs w:val="32"/>
        </w:rPr>
        <w:t>实际购买算力服务合同金额大于</w:t>
      </w:r>
      <w:r w:rsidRPr="00C32BE7">
        <w:rPr>
          <w:rFonts w:ascii="Times New Roman" w:eastAsia="仿宋_GB2312" w:hAnsi="Times New Roman" w:cs="Times New Roman" w:hint="eastAsia"/>
          <w:color w:val="auto"/>
          <w:sz w:val="32"/>
          <w:szCs w:val="32"/>
        </w:rPr>
        <w:t>20</w:t>
      </w:r>
      <w:r w:rsidRPr="00C32BE7">
        <w:rPr>
          <w:rFonts w:ascii="Times New Roman" w:eastAsia="仿宋_GB2312" w:hAnsi="Times New Roman" w:cs="Times New Roman" w:hint="eastAsia"/>
          <w:color w:val="auto"/>
          <w:sz w:val="32"/>
          <w:szCs w:val="32"/>
        </w:rPr>
        <w:t>万元</w:t>
      </w:r>
      <w:r w:rsidRPr="00C32BE7">
        <w:rPr>
          <w:rFonts w:ascii="Times New Roman" w:eastAsia="仿宋_GB2312" w:hAnsi="Times New Roman" w:cs="Times New Roman"/>
          <w:color w:val="auto"/>
          <w:sz w:val="32"/>
          <w:szCs w:val="32"/>
        </w:rPr>
        <w:t>并已完成支付算力服务费用</w:t>
      </w:r>
      <w:r w:rsidRPr="00C32BE7">
        <w:rPr>
          <w:rFonts w:ascii="Times New Roman" w:eastAsia="仿宋_GB2312" w:hAnsi="Times New Roman" w:cs="Times New Roman" w:hint="eastAsia"/>
          <w:color w:val="auto"/>
          <w:sz w:val="32"/>
          <w:szCs w:val="32"/>
        </w:rPr>
        <w:t>的，按照其购买算力合同金额</w:t>
      </w:r>
      <w:r w:rsidRPr="00C32BE7">
        <w:rPr>
          <w:rFonts w:ascii="Times New Roman" w:eastAsia="仿宋_GB2312" w:hAnsi="Times New Roman" w:cs="Times New Roman"/>
          <w:color w:val="auto"/>
          <w:sz w:val="32"/>
          <w:szCs w:val="32"/>
        </w:rPr>
        <w:t>的</w:t>
      </w:r>
      <w:r w:rsidRPr="00C32BE7">
        <w:rPr>
          <w:rFonts w:ascii="Times New Roman" w:eastAsia="仿宋_GB2312" w:hAnsi="Times New Roman" w:cs="Times New Roman"/>
          <w:color w:val="auto"/>
          <w:sz w:val="32"/>
          <w:szCs w:val="32"/>
        </w:rPr>
        <w:t>30%</w:t>
      </w:r>
      <w:r w:rsidRPr="00C32BE7">
        <w:rPr>
          <w:rFonts w:ascii="Times New Roman" w:eastAsia="仿宋_GB2312" w:hAnsi="Times New Roman" w:cs="Times New Roman"/>
          <w:color w:val="auto"/>
          <w:sz w:val="32"/>
          <w:szCs w:val="32"/>
        </w:rPr>
        <w:t>，每年每家企业最高给予</w:t>
      </w:r>
      <w:r w:rsidRPr="00C32BE7">
        <w:rPr>
          <w:rFonts w:ascii="Times New Roman" w:eastAsia="仿宋_GB2312" w:hAnsi="Times New Roman" w:cs="Times New Roman"/>
          <w:color w:val="auto"/>
          <w:sz w:val="32"/>
          <w:szCs w:val="32"/>
        </w:rPr>
        <w:t>50</w:t>
      </w:r>
      <w:r w:rsidRPr="00C32BE7">
        <w:rPr>
          <w:rFonts w:ascii="Times New Roman" w:eastAsia="仿宋_GB2312" w:hAnsi="Times New Roman" w:cs="Times New Roman"/>
          <w:color w:val="auto"/>
          <w:sz w:val="32"/>
          <w:szCs w:val="32"/>
        </w:rPr>
        <w:t>万元补助。</w:t>
      </w:r>
    </w:p>
    <w:p w14:paraId="5E4C0E7B" w14:textId="75E9252D" w:rsidR="006A4D2A" w:rsidRPr="00C32BE7" w:rsidRDefault="00CF4A48" w:rsidP="001A543D">
      <w:pPr>
        <w:pStyle w:val="a6"/>
        <w:numPr>
          <w:ilvl w:val="0"/>
          <w:numId w:val="17"/>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申报</w:t>
      </w:r>
      <w:r w:rsidR="00FE5229" w:rsidRPr="00C32BE7">
        <w:rPr>
          <w:rFonts w:ascii="楷体_GB2312" w:eastAsia="楷体_GB2312" w:hAnsi="Times New Roman" w:hint="eastAsia"/>
          <w:szCs w:val="32"/>
        </w:rPr>
        <w:t>要求</w:t>
      </w:r>
    </w:p>
    <w:p w14:paraId="26D46BA3" w14:textId="77777777" w:rsidR="006A4D2A" w:rsidRPr="00C32BE7" w:rsidRDefault="00D128FA" w:rsidP="000F6FE9">
      <w:pPr>
        <w:spacing w:line="578" w:lineRule="exact"/>
        <w:ind w:firstLineChars="200" w:firstLine="640"/>
        <w:rPr>
          <w:rFonts w:ascii="Times New Roman" w:hAnsi="Times New Roman"/>
          <w:szCs w:val="32"/>
        </w:rPr>
      </w:pPr>
      <w:r w:rsidRPr="00C32BE7">
        <w:rPr>
          <w:rFonts w:ascii="Times New Roman" w:hAnsi="Times New Roman" w:hint="eastAsia"/>
          <w:szCs w:val="32"/>
        </w:rPr>
        <w:t>1.</w:t>
      </w:r>
      <w:r w:rsidR="00514813" w:rsidRPr="00C32BE7">
        <w:rPr>
          <w:rFonts w:ascii="Times New Roman" w:hAnsi="Times New Roman"/>
          <w:szCs w:val="32"/>
        </w:rPr>
        <w:t>申请单位</w:t>
      </w:r>
      <w:r w:rsidR="004F13AB" w:rsidRPr="00C32BE7">
        <w:rPr>
          <w:rFonts w:ascii="Times New Roman" w:hAnsi="Times New Roman"/>
          <w:szCs w:val="32"/>
        </w:rPr>
        <w:t>属于人工智能、元宇宙、智能计算、区块链、类脑智能等数字产业化领域或智慧海洋、数字农业、</w:t>
      </w:r>
      <w:r w:rsidR="00FD436B" w:rsidRPr="00C32BE7">
        <w:rPr>
          <w:rFonts w:ascii="Times New Roman" w:hAnsi="Times New Roman" w:hint="eastAsia"/>
          <w:szCs w:val="32"/>
        </w:rPr>
        <w:t>影视后期</w:t>
      </w:r>
      <w:r w:rsidR="004F13AB" w:rsidRPr="00C32BE7">
        <w:rPr>
          <w:rFonts w:ascii="Times New Roman" w:hAnsi="Times New Roman"/>
          <w:szCs w:val="32"/>
        </w:rPr>
        <w:t>等产业数字化领域</w:t>
      </w:r>
      <w:r w:rsidR="00CF5D17" w:rsidRPr="00C32BE7">
        <w:rPr>
          <w:rFonts w:ascii="Times New Roman" w:hAnsi="Times New Roman" w:hint="eastAsia"/>
          <w:szCs w:val="32"/>
        </w:rPr>
        <w:t>；</w:t>
      </w:r>
    </w:p>
    <w:p w14:paraId="3E3215B8" w14:textId="77777777" w:rsidR="00CF5D17" w:rsidRPr="00C32BE7" w:rsidRDefault="00CF5D17" w:rsidP="000F6FE9">
      <w:pPr>
        <w:spacing w:line="578" w:lineRule="exact"/>
        <w:ind w:firstLineChars="200" w:firstLine="640"/>
        <w:rPr>
          <w:rFonts w:ascii="Times New Roman" w:hAnsi="Times New Roman"/>
          <w:szCs w:val="32"/>
        </w:rPr>
      </w:pPr>
      <w:r w:rsidRPr="00C32BE7">
        <w:rPr>
          <w:rFonts w:ascii="Times New Roman" w:hAnsi="Times New Roman" w:hint="eastAsia"/>
          <w:szCs w:val="32"/>
        </w:rPr>
        <w:t>2.</w:t>
      </w:r>
      <w:r w:rsidRPr="00C32BE7">
        <w:rPr>
          <w:rFonts w:ascii="Times New Roman" w:hAnsi="Times New Roman" w:hint="eastAsia"/>
          <w:szCs w:val="32"/>
        </w:rPr>
        <w:t>企业购买算力服务合同签订时间应晚于</w:t>
      </w:r>
      <w:r w:rsidRPr="00C32BE7">
        <w:rPr>
          <w:rFonts w:ascii="Times New Roman" w:hAnsi="Times New Roman" w:hint="eastAsia"/>
          <w:szCs w:val="32"/>
        </w:rPr>
        <w:t>2022</w:t>
      </w:r>
      <w:r w:rsidRPr="00C32BE7">
        <w:rPr>
          <w:rFonts w:ascii="Times New Roman" w:hAnsi="Times New Roman" w:hint="eastAsia"/>
          <w:szCs w:val="32"/>
        </w:rPr>
        <w:t>年</w:t>
      </w:r>
      <w:r w:rsidRPr="00C32BE7">
        <w:rPr>
          <w:rFonts w:ascii="Times New Roman" w:hAnsi="Times New Roman" w:hint="eastAsia"/>
          <w:szCs w:val="32"/>
        </w:rPr>
        <w:t>1</w:t>
      </w:r>
      <w:r w:rsidRPr="00C32BE7">
        <w:rPr>
          <w:rFonts w:ascii="Times New Roman" w:hAnsi="Times New Roman" w:hint="eastAsia"/>
          <w:szCs w:val="32"/>
        </w:rPr>
        <w:t>月</w:t>
      </w:r>
      <w:r w:rsidRPr="00C32BE7">
        <w:rPr>
          <w:rFonts w:ascii="Times New Roman" w:hAnsi="Times New Roman" w:hint="eastAsia"/>
          <w:szCs w:val="32"/>
        </w:rPr>
        <w:t>1</w:t>
      </w:r>
      <w:r w:rsidRPr="00C32BE7">
        <w:rPr>
          <w:rFonts w:ascii="Times New Roman" w:hAnsi="Times New Roman" w:hint="eastAsia"/>
          <w:szCs w:val="32"/>
        </w:rPr>
        <w:t>日；</w:t>
      </w:r>
    </w:p>
    <w:p w14:paraId="227814F4" w14:textId="2D08BAF5" w:rsidR="00CF5D17" w:rsidRPr="00C32BE7" w:rsidRDefault="00CF5D17" w:rsidP="000F6FE9">
      <w:pPr>
        <w:spacing w:line="578" w:lineRule="exact"/>
        <w:ind w:firstLineChars="200" w:firstLine="640"/>
        <w:rPr>
          <w:rFonts w:ascii="Times New Roman" w:hAnsi="Times New Roman"/>
          <w:szCs w:val="32"/>
        </w:rPr>
      </w:pPr>
      <w:r w:rsidRPr="00C32BE7">
        <w:rPr>
          <w:rFonts w:ascii="Times New Roman" w:hAnsi="Times New Roman" w:hint="eastAsia"/>
          <w:szCs w:val="32"/>
        </w:rPr>
        <w:t>3</w:t>
      </w:r>
      <w:r w:rsidR="00D128FA" w:rsidRPr="00C32BE7">
        <w:rPr>
          <w:rFonts w:ascii="Times New Roman" w:hAnsi="Times New Roman" w:hint="eastAsia"/>
          <w:szCs w:val="32"/>
        </w:rPr>
        <w:t>.</w:t>
      </w:r>
      <w:r w:rsidR="0091583E" w:rsidRPr="00C32BE7">
        <w:rPr>
          <w:rFonts w:ascii="Times New Roman" w:hAnsi="Times New Roman" w:hint="eastAsia"/>
          <w:szCs w:val="32"/>
        </w:rPr>
        <w:t>在同一自然年度内</w:t>
      </w:r>
      <w:r w:rsidR="00DB3247" w:rsidRPr="00C32BE7">
        <w:rPr>
          <w:rFonts w:ascii="Times New Roman" w:hAnsi="Times New Roman" w:hint="eastAsia"/>
          <w:szCs w:val="32"/>
        </w:rPr>
        <w:t>“</w:t>
      </w:r>
      <w:r w:rsidR="00D128FA" w:rsidRPr="00C32BE7">
        <w:rPr>
          <w:rFonts w:ascii="Times New Roman" w:hAnsi="Times New Roman"/>
          <w:szCs w:val="32"/>
        </w:rPr>
        <w:t>算力服务补贴</w:t>
      </w:r>
      <w:r w:rsidR="00DB3247" w:rsidRPr="00C32BE7">
        <w:rPr>
          <w:rFonts w:ascii="Times New Roman" w:hAnsi="Times New Roman" w:hint="eastAsia"/>
          <w:szCs w:val="32"/>
        </w:rPr>
        <w:t>”</w:t>
      </w:r>
      <w:r w:rsidR="00D128FA" w:rsidRPr="00C32BE7">
        <w:rPr>
          <w:rFonts w:ascii="Times New Roman" w:hAnsi="Times New Roman"/>
          <w:szCs w:val="32"/>
        </w:rPr>
        <w:t>和</w:t>
      </w:r>
      <w:r w:rsidR="00DB3247" w:rsidRPr="00C32BE7">
        <w:rPr>
          <w:rFonts w:ascii="Times New Roman" w:hAnsi="Times New Roman" w:hint="eastAsia"/>
          <w:szCs w:val="32"/>
        </w:rPr>
        <w:t>“</w:t>
      </w:r>
      <w:r w:rsidR="00D128FA" w:rsidRPr="00C32BE7">
        <w:rPr>
          <w:rFonts w:ascii="Times New Roman" w:hAnsi="Times New Roman" w:hint="eastAsia"/>
          <w:szCs w:val="32"/>
        </w:rPr>
        <w:t>数字</w:t>
      </w:r>
      <w:r w:rsidR="00D128FA" w:rsidRPr="00C32BE7">
        <w:rPr>
          <w:rFonts w:ascii="Times New Roman" w:hAnsi="Times New Roman"/>
          <w:szCs w:val="32"/>
        </w:rPr>
        <w:t>+</w:t>
      </w:r>
      <w:r w:rsidR="00D128FA" w:rsidRPr="00C32BE7">
        <w:rPr>
          <w:rFonts w:ascii="Times New Roman" w:hAnsi="Times New Roman" w:hint="eastAsia"/>
          <w:szCs w:val="32"/>
        </w:rPr>
        <w:t>特色场景建设补助”不可同时享受</w:t>
      </w:r>
      <w:r w:rsidRPr="00C32BE7">
        <w:rPr>
          <w:rFonts w:ascii="Times New Roman" w:hAnsi="Times New Roman" w:hint="eastAsia"/>
          <w:szCs w:val="32"/>
        </w:rPr>
        <w:t>。</w:t>
      </w:r>
    </w:p>
    <w:p w14:paraId="085D9BD7" w14:textId="77777777" w:rsidR="007B21C7" w:rsidRPr="00C32BE7" w:rsidRDefault="00642A4B" w:rsidP="00727A86">
      <w:pPr>
        <w:pStyle w:val="2"/>
      </w:pPr>
      <w:r w:rsidRPr="00C32BE7">
        <w:t>数字经济重大赛事获奖补贴</w:t>
      </w:r>
    </w:p>
    <w:p w14:paraId="0A303E2E" w14:textId="1D76F71A" w:rsidR="001A543D" w:rsidRPr="00C32BE7" w:rsidRDefault="00D6220B" w:rsidP="001A543D">
      <w:pPr>
        <w:pStyle w:val="a6"/>
        <w:numPr>
          <w:ilvl w:val="0"/>
          <w:numId w:val="18"/>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政策内容</w:t>
      </w:r>
    </w:p>
    <w:p w14:paraId="77CE3197" w14:textId="77777777" w:rsidR="00DE2064" w:rsidRPr="00C32BE7" w:rsidRDefault="00DE2064" w:rsidP="00DE2064">
      <w:pPr>
        <w:autoSpaceDE w:val="0"/>
        <w:autoSpaceDN w:val="0"/>
        <w:adjustRightInd w:val="0"/>
        <w:spacing w:line="578" w:lineRule="exact"/>
        <w:ind w:firstLineChars="200" w:firstLine="640"/>
        <w:rPr>
          <w:rFonts w:ascii="Times New Roman" w:hAnsi="Times New Roman"/>
          <w:szCs w:val="32"/>
        </w:rPr>
      </w:pPr>
      <w:bookmarkStart w:id="28" w:name="_Hlk126178654"/>
      <w:r w:rsidRPr="00C32BE7">
        <w:rPr>
          <w:rFonts w:ascii="Times New Roman" w:hAnsi="Times New Roman"/>
          <w:szCs w:val="32"/>
        </w:rPr>
        <w:t>对经评选获国家级数字化转型创新大赛、</w:t>
      </w:r>
      <w:r w:rsidRPr="00C32BE7">
        <w:rPr>
          <w:rFonts w:ascii="Times New Roman" w:hAnsi="Times New Roman"/>
          <w:szCs w:val="32"/>
        </w:rPr>
        <w:t>“5G</w:t>
      </w:r>
      <w:r w:rsidRPr="00C32BE7">
        <w:rPr>
          <w:rFonts w:ascii="Times New Roman" w:hAnsi="Times New Roman"/>
          <w:szCs w:val="32"/>
        </w:rPr>
        <w:t>绽放杯</w:t>
      </w:r>
      <w:r w:rsidRPr="00C32BE7">
        <w:rPr>
          <w:rFonts w:ascii="Times New Roman" w:hAnsi="Times New Roman"/>
          <w:szCs w:val="32"/>
        </w:rPr>
        <w:t>”</w:t>
      </w:r>
      <w:r w:rsidRPr="00C32BE7">
        <w:rPr>
          <w:rFonts w:ascii="Times New Roman" w:hAnsi="Times New Roman"/>
          <w:szCs w:val="32"/>
        </w:rPr>
        <w:t>、</w:t>
      </w:r>
      <w:r w:rsidRPr="00C32BE7">
        <w:rPr>
          <w:rFonts w:ascii="Times New Roman" w:hAnsi="Times New Roman"/>
          <w:szCs w:val="32"/>
        </w:rPr>
        <w:t>“</w:t>
      </w:r>
      <w:r w:rsidRPr="00C32BE7">
        <w:rPr>
          <w:rFonts w:ascii="Times New Roman" w:hAnsi="Times New Roman"/>
          <w:szCs w:val="32"/>
        </w:rPr>
        <w:t>光华杯</w:t>
      </w:r>
      <w:r w:rsidRPr="00C32BE7">
        <w:rPr>
          <w:rFonts w:ascii="Times New Roman" w:hAnsi="Times New Roman"/>
          <w:szCs w:val="32"/>
        </w:rPr>
        <w:t>”</w:t>
      </w:r>
      <w:r w:rsidRPr="00C32BE7">
        <w:rPr>
          <w:rFonts w:ascii="Times New Roman" w:hAnsi="Times New Roman"/>
          <w:szCs w:val="32"/>
        </w:rPr>
        <w:t>数字经济领域重大赛事一等奖的</w:t>
      </w:r>
      <w:r w:rsidR="00CF7EA9" w:rsidRPr="00C32BE7">
        <w:rPr>
          <w:rFonts w:ascii="Times New Roman" w:hAnsi="Times New Roman" w:hint="eastAsia"/>
          <w:szCs w:val="32"/>
        </w:rPr>
        <w:t>崖州湾</w:t>
      </w:r>
      <w:r w:rsidRPr="00C32BE7">
        <w:rPr>
          <w:rFonts w:ascii="Times New Roman" w:hAnsi="Times New Roman"/>
          <w:szCs w:val="32"/>
        </w:rPr>
        <w:t>科技城企业给予</w:t>
      </w:r>
      <w:r w:rsidRPr="00C32BE7">
        <w:rPr>
          <w:rFonts w:ascii="Times New Roman" w:hAnsi="Times New Roman"/>
          <w:szCs w:val="32"/>
        </w:rPr>
        <w:t>50</w:t>
      </w:r>
      <w:r w:rsidRPr="00C32BE7">
        <w:rPr>
          <w:rFonts w:ascii="Times New Roman" w:hAnsi="Times New Roman"/>
          <w:szCs w:val="32"/>
        </w:rPr>
        <w:t>万元的一次性奖励。</w:t>
      </w:r>
      <w:bookmarkEnd w:id="28"/>
    </w:p>
    <w:p w14:paraId="3C51679D" w14:textId="0C443925" w:rsidR="007B21C7" w:rsidRPr="00C32BE7" w:rsidRDefault="00CF4A48" w:rsidP="001A543D">
      <w:pPr>
        <w:pStyle w:val="a6"/>
        <w:numPr>
          <w:ilvl w:val="0"/>
          <w:numId w:val="18"/>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申报</w:t>
      </w:r>
      <w:r w:rsidR="00FE5229" w:rsidRPr="00C32BE7">
        <w:rPr>
          <w:rFonts w:ascii="楷体_GB2312" w:eastAsia="楷体_GB2312" w:hAnsi="Times New Roman" w:hint="eastAsia"/>
          <w:szCs w:val="32"/>
        </w:rPr>
        <w:t>要求</w:t>
      </w:r>
    </w:p>
    <w:p w14:paraId="1A00D252" w14:textId="56019CDB" w:rsidR="005D770D" w:rsidRPr="00C32BE7" w:rsidRDefault="005D770D" w:rsidP="000F6FE9">
      <w:pPr>
        <w:spacing w:line="578" w:lineRule="exact"/>
        <w:ind w:firstLineChars="200" w:firstLine="640"/>
        <w:rPr>
          <w:rFonts w:ascii="Times New Roman" w:hAnsi="Times New Roman"/>
          <w:szCs w:val="32"/>
        </w:rPr>
      </w:pPr>
      <w:r w:rsidRPr="00C32BE7">
        <w:rPr>
          <w:rFonts w:ascii="Times New Roman" w:hAnsi="Times New Roman"/>
          <w:szCs w:val="32"/>
        </w:rPr>
        <w:t>1.</w:t>
      </w:r>
      <w:r w:rsidRPr="00C32BE7">
        <w:rPr>
          <w:rFonts w:ascii="Times New Roman" w:hAnsi="Times New Roman"/>
          <w:szCs w:val="32"/>
        </w:rPr>
        <w:t>奖励对象为经评选获国家级数字化转型创新大赛、</w:t>
      </w:r>
      <w:r w:rsidR="00DB3247" w:rsidRPr="00C32BE7">
        <w:rPr>
          <w:rFonts w:ascii="Times New Roman" w:hAnsi="Times New Roman" w:hint="eastAsia"/>
          <w:szCs w:val="32"/>
        </w:rPr>
        <w:t>“</w:t>
      </w:r>
      <w:r w:rsidRPr="00C32BE7">
        <w:rPr>
          <w:rFonts w:ascii="Times New Roman" w:hAnsi="Times New Roman"/>
          <w:szCs w:val="32"/>
        </w:rPr>
        <w:t>5G</w:t>
      </w:r>
      <w:r w:rsidRPr="00C32BE7">
        <w:rPr>
          <w:rFonts w:ascii="Times New Roman" w:hAnsi="Times New Roman"/>
          <w:szCs w:val="32"/>
        </w:rPr>
        <w:t>绽放杯</w:t>
      </w:r>
      <w:r w:rsidR="00DB3247" w:rsidRPr="00C32BE7">
        <w:rPr>
          <w:rFonts w:ascii="Times New Roman" w:hAnsi="Times New Roman" w:hint="eastAsia"/>
          <w:szCs w:val="32"/>
        </w:rPr>
        <w:t>”</w:t>
      </w:r>
      <w:r w:rsidRPr="00C32BE7">
        <w:rPr>
          <w:rFonts w:ascii="Times New Roman" w:hAnsi="Times New Roman"/>
          <w:szCs w:val="32"/>
        </w:rPr>
        <w:t>、</w:t>
      </w:r>
      <w:r w:rsidR="00DB3247" w:rsidRPr="00C32BE7">
        <w:rPr>
          <w:rFonts w:ascii="Times New Roman" w:hAnsi="Times New Roman" w:hint="eastAsia"/>
          <w:szCs w:val="32"/>
        </w:rPr>
        <w:t>“</w:t>
      </w:r>
      <w:r w:rsidRPr="00C32BE7">
        <w:rPr>
          <w:rFonts w:ascii="Times New Roman" w:hAnsi="Times New Roman"/>
          <w:szCs w:val="32"/>
        </w:rPr>
        <w:t>光华杯</w:t>
      </w:r>
      <w:r w:rsidR="00DB3247" w:rsidRPr="00C32BE7">
        <w:rPr>
          <w:rFonts w:ascii="Times New Roman" w:hAnsi="Times New Roman" w:hint="eastAsia"/>
          <w:szCs w:val="32"/>
        </w:rPr>
        <w:t>”</w:t>
      </w:r>
      <w:r w:rsidRPr="00C32BE7">
        <w:rPr>
          <w:rFonts w:ascii="Times New Roman" w:hAnsi="Times New Roman"/>
          <w:szCs w:val="32"/>
        </w:rPr>
        <w:t>数字经济领域重大赛事一等奖的</w:t>
      </w:r>
      <w:r w:rsidR="00CF7EA9" w:rsidRPr="00C32BE7">
        <w:rPr>
          <w:rFonts w:ascii="Times New Roman" w:hAnsi="Times New Roman" w:hint="eastAsia"/>
          <w:szCs w:val="32"/>
        </w:rPr>
        <w:t>崖州湾</w:t>
      </w:r>
      <w:r w:rsidRPr="00C32BE7">
        <w:rPr>
          <w:rFonts w:ascii="Times New Roman" w:hAnsi="Times New Roman"/>
          <w:szCs w:val="32"/>
        </w:rPr>
        <w:t>科技城</w:t>
      </w:r>
      <w:r w:rsidRPr="00C32BE7">
        <w:rPr>
          <w:rFonts w:ascii="Times New Roman" w:hAnsi="Times New Roman"/>
          <w:szCs w:val="32"/>
        </w:rPr>
        <w:lastRenderedPageBreak/>
        <w:t>企业</w:t>
      </w:r>
      <w:r w:rsidR="00CF5D17" w:rsidRPr="00C32BE7">
        <w:rPr>
          <w:rFonts w:ascii="Times New Roman" w:hAnsi="Times New Roman" w:hint="eastAsia"/>
          <w:szCs w:val="32"/>
        </w:rPr>
        <w:t>；</w:t>
      </w:r>
    </w:p>
    <w:p w14:paraId="2C9156ED" w14:textId="3E280A07" w:rsidR="00CF5D17" w:rsidRPr="00C32BE7" w:rsidRDefault="00CF5D17" w:rsidP="000F6FE9">
      <w:pPr>
        <w:spacing w:line="578" w:lineRule="exact"/>
        <w:ind w:firstLineChars="200" w:firstLine="640"/>
        <w:rPr>
          <w:rFonts w:ascii="Times New Roman" w:hAnsi="Times New Roman"/>
          <w:szCs w:val="32"/>
        </w:rPr>
      </w:pPr>
      <w:r w:rsidRPr="00C32BE7">
        <w:rPr>
          <w:rFonts w:ascii="Times New Roman" w:hAnsi="Times New Roman" w:hint="eastAsia"/>
          <w:szCs w:val="32"/>
        </w:rPr>
        <w:t>2.</w:t>
      </w:r>
      <w:r w:rsidRPr="00C32BE7">
        <w:rPr>
          <w:rFonts w:ascii="Times New Roman" w:hAnsi="Times New Roman" w:hint="eastAsia"/>
          <w:szCs w:val="32"/>
        </w:rPr>
        <w:t>数字经济重大赛事获奖时间为</w:t>
      </w:r>
      <w:r w:rsidRPr="00C32BE7">
        <w:rPr>
          <w:rFonts w:ascii="Times New Roman" w:hAnsi="Times New Roman" w:hint="eastAsia"/>
          <w:szCs w:val="32"/>
        </w:rPr>
        <w:t>2022</w:t>
      </w:r>
      <w:r w:rsidRPr="00C32BE7">
        <w:rPr>
          <w:rFonts w:ascii="Times New Roman" w:hAnsi="Times New Roman" w:hint="eastAsia"/>
          <w:szCs w:val="32"/>
        </w:rPr>
        <w:t>年</w:t>
      </w:r>
      <w:r w:rsidRPr="00C32BE7">
        <w:rPr>
          <w:rFonts w:ascii="Times New Roman" w:hAnsi="Times New Roman" w:hint="eastAsia"/>
          <w:szCs w:val="32"/>
        </w:rPr>
        <w:t>1</w:t>
      </w:r>
      <w:r w:rsidRPr="00C32BE7">
        <w:rPr>
          <w:rFonts w:ascii="Times New Roman" w:hAnsi="Times New Roman" w:hint="eastAsia"/>
          <w:szCs w:val="32"/>
        </w:rPr>
        <w:t>月</w:t>
      </w:r>
      <w:r w:rsidRPr="00C32BE7">
        <w:rPr>
          <w:rFonts w:ascii="Times New Roman" w:hAnsi="Times New Roman" w:hint="eastAsia"/>
          <w:szCs w:val="32"/>
        </w:rPr>
        <w:t>1</w:t>
      </w:r>
      <w:r w:rsidRPr="00C32BE7">
        <w:rPr>
          <w:rFonts w:ascii="Times New Roman" w:hAnsi="Times New Roman" w:hint="eastAsia"/>
          <w:szCs w:val="32"/>
        </w:rPr>
        <w:t>日后。</w:t>
      </w:r>
    </w:p>
    <w:p w14:paraId="4A6BAD55" w14:textId="77777777" w:rsidR="007B21C7" w:rsidRPr="00C32BE7" w:rsidRDefault="00642A4B" w:rsidP="00727A86">
      <w:pPr>
        <w:pStyle w:val="2"/>
      </w:pPr>
      <w:bookmarkStart w:id="29" w:name="_Hlk135593476"/>
      <w:r w:rsidRPr="00C32BE7">
        <w:t>前沿领域科技项目资助</w:t>
      </w:r>
    </w:p>
    <w:bookmarkEnd w:id="29"/>
    <w:p w14:paraId="1FE57E68" w14:textId="77F26334" w:rsidR="001A543D" w:rsidRPr="00C32BE7" w:rsidRDefault="00D6220B" w:rsidP="001A543D">
      <w:pPr>
        <w:pStyle w:val="a6"/>
        <w:numPr>
          <w:ilvl w:val="0"/>
          <w:numId w:val="19"/>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政策内容</w:t>
      </w:r>
    </w:p>
    <w:p w14:paraId="422F1E2B" w14:textId="77777777" w:rsidR="00470FB2" w:rsidRPr="00C32BE7" w:rsidRDefault="00470FB2" w:rsidP="00470FB2">
      <w:pPr>
        <w:autoSpaceDE w:val="0"/>
        <w:autoSpaceDN w:val="0"/>
        <w:adjustRightInd w:val="0"/>
        <w:spacing w:line="578" w:lineRule="exact"/>
        <w:ind w:firstLineChars="200" w:firstLine="640"/>
        <w:rPr>
          <w:rFonts w:ascii="Times New Roman" w:hAnsi="Times New Roman"/>
          <w:szCs w:val="32"/>
        </w:rPr>
      </w:pPr>
      <w:r w:rsidRPr="00C32BE7">
        <w:rPr>
          <w:rFonts w:ascii="Times New Roman" w:hAnsi="Times New Roman"/>
          <w:szCs w:val="32"/>
        </w:rPr>
        <w:t>支持人工智能、元宇宙、智能计算、区块链、类脑智能等前沿领域科技的研发及产业化。对于</w:t>
      </w:r>
      <w:r w:rsidRPr="00C32BE7">
        <w:rPr>
          <w:rFonts w:ascii="Times New Roman" w:hAnsi="Times New Roman" w:hint="eastAsia"/>
          <w:szCs w:val="32"/>
        </w:rPr>
        <w:t>由社会资本投资的，</w:t>
      </w:r>
      <w:r w:rsidRPr="00C32BE7">
        <w:rPr>
          <w:rFonts w:ascii="Times New Roman" w:hAnsi="Times New Roman"/>
          <w:szCs w:val="32"/>
        </w:rPr>
        <w:t>固定资产投资不低于</w:t>
      </w:r>
      <w:r w:rsidRPr="00C32BE7">
        <w:rPr>
          <w:rFonts w:ascii="Times New Roman" w:hAnsi="Times New Roman"/>
          <w:szCs w:val="32"/>
        </w:rPr>
        <w:t>500</w:t>
      </w:r>
      <w:r w:rsidRPr="00C32BE7">
        <w:rPr>
          <w:rFonts w:ascii="Times New Roman" w:hAnsi="Times New Roman"/>
          <w:szCs w:val="32"/>
        </w:rPr>
        <w:t>万元，其中自有资金不低于固定资产投资</w:t>
      </w:r>
      <w:r w:rsidRPr="00C32BE7">
        <w:rPr>
          <w:rFonts w:ascii="Times New Roman" w:hAnsi="Times New Roman"/>
          <w:szCs w:val="32"/>
        </w:rPr>
        <w:t>50%</w:t>
      </w:r>
      <w:r w:rsidRPr="00C32BE7">
        <w:rPr>
          <w:rFonts w:ascii="Times New Roman" w:hAnsi="Times New Roman"/>
          <w:szCs w:val="32"/>
        </w:rPr>
        <w:t>的项目，经管理局组织专家评审会后，以事后资助的形式，给予</w:t>
      </w:r>
      <w:r w:rsidRPr="00C32BE7">
        <w:rPr>
          <w:rFonts w:ascii="Times New Roman" w:hAnsi="Times New Roman" w:hint="eastAsia"/>
          <w:szCs w:val="32"/>
        </w:rPr>
        <w:t>最高</w:t>
      </w:r>
      <w:r w:rsidRPr="00C32BE7">
        <w:rPr>
          <w:rFonts w:ascii="Times New Roman" w:hAnsi="Times New Roman"/>
          <w:szCs w:val="32"/>
        </w:rPr>
        <w:t>不超过经专项审计核定固定资产投资</w:t>
      </w:r>
      <w:r w:rsidRPr="00C32BE7">
        <w:rPr>
          <w:rFonts w:ascii="Times New Roman" w:hAnsi="Times New Roman"/>
          <w:szCs w:val="32"/>
        </w:rPr>
        <w:t>20%</w:t>
      </w:r>
      <w:r w:rsidRPr="00C32BE7">
        <w:rPr>
          <w:rFonts w:ascii="Times New Roman" w:hAnsi="Times New Roman"/>
          <w:szCs w:val="32"/>
        </w:rPr>
        <w:t>的资助，每年资助项目数不超过</w:t>
      </w:r>
      <w:r w:rsidRPr="00C32BE7">
        <w:rPr>
          <w:rFonts w:ascii="Times New Roman" w:hAnsi="Times New Roman"/>
          <w:szCs w:val="32"/>
        </w:rPr>
        <w:t>2</w:t>
      </w:r>
      <w:r w:rsidRPr="00C32BE7">
        <w:rPr>
          <w:rFonts w:ascii="Times New Roman" w:hAnsi="Times New Roman"/>
          <w:szCs w:val="32"/>
        </w:rPr>
        <w:t>个，单个项目最高资助</w:t>
      </w:r>
      <w:r w:rsidRPr="00C32BE7">
        <w:rPr>
          <w:rFonts w:ascii="Times New Roman" w:hAnsi="Times New Roman"/>
          <w:szCs w:val="32"/>
        </w:rPr>
        <w:t>500</w:t>
      </w:r>
      <w:r w:rsidRPr="00C32BE7">
        <w:rPr>
          <w:rFonts w:ascii="Times New Roman" w:hAnsi="Times New Roman"/>
          <w:szCs w:val="32"/>
        </w:rPr>
        <w:t>万元。</w:t>
      </w:r>
    </w:p>
    <w:p w14:paraId="24A52EEA" w14:textId="3050F56B" w:rsidR="007B21C7" w:rsidRPr="00C32BE7" w:rsidRDefault="00CF4A48" w:rsidP="001A543D">
      <w:pPr>
        <w:pStyle w:val="a6"/>
        <w:numPr>
          <w:ilvl w:val="0"/>
          <w:numId w:val="19"/>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申报</w:t>
      </w:r>
      <w:r w:rsidR="00FE5229" w:rsidRPr="00C32BE7">
        <w:rPr>
          <w:rFonts w:ascii="楷体_GB2312" w:eastAsia="楷体_GB2312" w:hAnsi="Times New Roman" w:hint="eastAsia"/>
          <w:szCs w:val="32"/>
        </w:rPr>
        <w:t>要求</w:t>
      </w:r>
    </w:p>
    <w:p w14:paraId="782ABC15" w14:textId="0A75737C" w:rsidR="004E0ED5" w:rsidRPr="00C32BE7" w:rsidRDefault="006203B7" w:rsidP="000F6FE9">
      <w:pPr>
        <w:spacing w:line="578" w:lineRule="exact"/>
        <w:ind w:firstLineChars="200" w:firstLine="640"/>
        <w:rPr>
          <w:rFonts w:ascii="Times New Roman" w:hAnsi="Times New Roman"/>
          <w:szCs w:val="32"/>
        </w:rPr>
      </w:pPr>
      <w:r w:rsidRPr="00C32BE7">
        <w:rPr>
          <w:rFonts w:ascii="Times New Roman" w:hAnsi="Times New Roman"/>
          <w:szCs w:val="32"/>
        </w:rPr>
        <w:t>1</w:t>
      </w:r>
      <w:r w:rsidR="005D770D" w:rsidRPr="00C32BE7">
        <w:rPr>
          <w:rFonts w:ascii="Times New Roman" w:hAnsi="Times New Roman"/>
          <w:szCs w:val="32"/>
        </w:rPr>
        <w:t>.</w:t>
      </w:r>
      <w:r w:rsidR="003F7E74" w:rsidRPr="00C32BE7">
        <w:rPr>
          <w:rFonts w:ascii="Times New Roman" w:hAnsi="Times New Roman" w:hint="eastAsia"/>
          <w:szCs w:val="32"/>
        </w:rPr>
        <w:t xml:space="preserve"> </w:t>
      </w:r>
      <w:r w:rsidR="003F7E74" w:rsidRPr="00C32BE7">
        <w:rPr>
          <w:rFonts w:ascii="Times New Roman" w:hAnsi="Times New Roman" w:hint="eastAsia"/>
          <w:szCs w:val="32"/>
        </w:rPr>
        <w:t>申请单位属于人工智能、元宇宙、智能计算、区块链、类脑智能等数字产业化领域以及智慧海洋、数字农业、数字文化等产业数字化领域</w:t>
      </w:r>
      <w:r w:rsidR="00470FB2" w:rsidRPr="00C32BE7">
        <w:rPr>
          <w:rFonts w:ascii="Times New Roman" w:hAnsi="Times New Roman" w:hint="eastAsia"/>
          <w:szCs w:val="32"/>
        </w:rPr>
        <w:t>；</w:t>
      </w:r>
    </w:p>
    <w:p w14:paraId="1A7E6F5C" w14:textId="56DC1E22" w:rsidR="004E0ED5" w:rsidRPr="00C32BE7" w:rsidRDefault="006203B7" w:rsidP="000F6FE9">
      <w:pPr>
        <w:spacing w:line="578" w:lineRule="exact"/>
        <w:ind w:firstLineChars="200" w:firstLine="640"/>
        <w:rPr>
          <w:rFonts w:ascii="Times New Roman" w:hAnsi="Times New Roman"/>
          <w:szCs w:val="32"/>
        </w:rPr>
      </w:pPr>
      <w:r w:rsidRPr="00C32BE7">
        <w:rPr>
          <w:rFonts w:ascii="Times New Roman" w:hAnsi="Times New Roman"/>
          <w:szCs w:val="32"/>
        </w:rPr>
        <w:t>2</w:t>
      </w:r>
      <w:r w:rsidR="004E0ED5" w:rsidRPr="00C32BE7">
        <w:rPr>
          <w:rFonts w:ascii="Times New Roman" w:hAnsi="Times New Roman"/>
          <w:szCs w:val="32"/>
        </w:rPr>
        <w:t>.</w:t>
      </w:r>
      <w:r w:rsidR="004E0ED5" w:rsidRPr="00C32BE7">
        <w:rPr>
          <w:rFonts w:ascii="Times New Roman" w:hAnsi="Times New Roman"/>
          <w:szCs w:val="32"/>
        </w:rPr>
        <w:t>项目</w:t>
      </w:r>
      <w:r w:rsidR="004A7271" w:rsidRPr="00C32BE7">
        <w:rPr>
          <w:rFonts w:ascii="Times New Roman" w:hAnsi="Times New Roman"/>
          <w:szCs w:val="32"/>
        </w:rPr>
        <w:t>固定资产</w:t>
      </w:r>
      <w:r w:rsidR="004E0ED5" w:rsidRPr="00C32BE7">
        <w:rPr>
          <w:rFonts w:ascii="Times New Roman" w:hAnsi="Times New Roman"/>
          <w:szCs w:val="32"/>
        </w:rPr>
        <w:t>投资不低于</w:t>
      </w:r>
      <w:r w:rsidR="00194593" w:rsidRPr="00C32BE7">
        <w:rPr>
          <w:rFonts w:ascii="Times New Roman" w:hAnsi="Times New Roman"/>
          <w:szCs w:val="32"/>
        </w:rPr>
        <w:t>5</w:t>
      </w:r>
      <w:r w:rsidR="004E0ED5" w:rsidRPr="00C32BE7">
        <w:rPr>
          <w:rFonts w:ascii="Times New Roman" w:hAnsi="Times New Roman"/>
          <w:szCs w:val="32"/>
        </w:rPr>
        <w:t>00</w:t>
      </w:r>
      <w:r w:rsidR="004E0ED5" w:rsidRPr="00C32BE7">
        <w:rPr>
          <w:rFonts w:ascii="Times New Roman" w:hAnsi="Times New Roman"/>
          <w:szCs w:val="32"/>
        </w:rPr>
        <w:t>万元，其中自有资金不低于</w:t>
      </w:r>
      <w:r w:rsidR="00B91BA4" w:rsidRPr="00C32BE7">
        <w:rPr>
          <w:rFonts w:ascii="Times New Roman" w:hAnsi="Times New Roman"/>
          <w:szCs w:val="32"/>
        </w:rPr>
        <w:t>固定资产</w:t>
      </w:r>
      <w:r w:rsidR="004E0ED5" w:rsidRPr="00C32BE7">
        <w:rPr>
          <w:rFonts w:ascii="Times New Roman" w:hAnsi="Times New Roman"/>
          <w:szCs w:val="32"/>
        </w:rPr>
        <w:t>投资的</w:t>
      </w:r>
      <w:r w:rsidR="004E0ED5" w:rsidRPr="00C32BE7">
        <w:rPr>
          <w:rFonts w:ascii="Times New Roman" w:hAnsi="Times New Roman"/>
          <w:szCs w:val="32"/>
        </w:rPr>
        <w:t>50%</w:t>
      </w:r>
      <w:r w:rsidR="004E0ED5" w:rsidRPr="00C32BE7">
        <w:rPr>
          <w:rFonts w:ascii="Times New Roman" w:hAnsi="Times New Roman"/>
          <w:szCs w:val="32"/>
        </w:rPr>
        <w:t>；</w:t>
      </w:r>
    </w:p>
    <w:p w14:paraId="7F82EE77" w14:textId="0B331A6B" w:rsidR="004E0ED5" w:rsidRPr="00C32BE7" w:rsidRDefault="006203B7" w:rsidP="000F6FE9">
      <w:pPr>
        <w:spacing w:line="578" w:lineRule="exact"/>
        <w:ind w:firstLineChars="200" w:firstLine="640"/>
        <w:rPr>
          <w:rFonts w:ascii="Times New Roman" w:hAnsi="Times New Roman"/>
          <w:szCs w:val="32"/>
        </w:rPr>
      </w:pPr>
      <w:r w:rsidRPr="00C32BE7">
        <w:rPr>
          <w:rFonts w:ascii="Times New Roman" w:hAnsi="Times New Roman"/>
          <w:szCs w:val="32"/>
        </w:rPr>
        <w:t>3</w:t>
      </w:r>
      <w:r w:rsidR="004E0ED5" w:rsidRPr="00C32BE7">
        <w:rPr>
          <w:rFonts w:ascii="Times New Roman" w:hAnsi="Times New Roman"/>
          <w:szCs w:val="32"/>
        </w:rPr>
        <w:t>.</w:t>
      </w:r>
      <w:r w:rsidR="004E0ED5" w:rsidRPr="00C32BE7">
        <w:rPr>
          <w:rFonts w:ascii="Times New Roman" w:hAnsi="Times New Roman"/>
          <w:szCs w:val="32"/>
        </w:rPr>
        <w:t>项目申报单位拥有自主技术成果</w:t>
      </w:r>
      <w:r w:rsidR="00C45D99">
        <w:rPr>
          <w:rFonts w:ascii="Times New Roman" w:hAnsi="Times New Roman" w:hint="eastAsia"/>
          <w:szCs w:val="32"/>
        </w:rPr>
        <w:t>（</w:t>
      </w:r>
      <w:r w:rsidR="004E0ED5" w:rsidRPr="00C32BE7">
        <w:rPr>
          <w:rFonts w:ascii="Times New Roman" w:hAnsi="Times New Roman"/>
          <w:szCs w:val="32"/>
        </w:rPr>
        <w:t>包括自主知识产权、消化吸收创新、国内外联合开发的技术等</w:t>
      </w:r>
      <w:r w:rsidR="00C45D99">
        <w:rPr>
          <w:rFonts w:ascii="Times New Roman" w:hAnsi="Times New Roman" w:hint="eastAsia"/>
          <w:szCs w:val="32"/>
        </w:rPr>
        <w:t>）</w:t>
      </w:r>
      <w:r w:rsidR="004E0ED5" w:rsidRPr="00C32BE7">
        <w:rPr>
          <w:rFonts w:ascii="Times New Roman" w:hAnsi="Times New Roman"/>
          <w:szCs w:val="32"/>
        </w:rPr>
        <w:t>并具有先进性和良好的推广应用价值，拥有有关成果鉴定、权威机构出具的认证、技术检测报告等证明材料或相关认证和生产许可，知识产权归属明晰；</w:t>
      </w:r>
    </w:p>
    <w:p w14:paraId="5D034776" w14:textId="32AF53C4" w:rsidR="005D770D" w:rsidRPr="00C32BE7" w:rsidRDefault="006203B7" w:rsidP="000F6FE9">
      <w:pPr>
        <w:spacing w:line="578" w:lineRule="exact"/>
        <w:ind w:firstLineChars="200" w:firstLine="640"/>
        <w:rPr>
          <w:rFonts w:ascii="Times New Roman" w:hAnsi="Times New Roman"/>
          <w:szCs w:val="32"/>
        </w:rPr>
      </w:pPr>
      <w:r w:rsidRPr="00C32BE7">
        <w:rPr>
          <w:rFonts w:ascii="Times New Roman" w:hAnsi="Times New Roman"/>
          <w:szCs w:val="32"/>
        </w:rPr>
        <w:t>4</w:t>
      </w:r>
      <w:r w:rsidR="004E0ED5" w:rsidRPr="00C32BE7">
        <w:rPr>
          <w:rFonts w:ascii="Times New Roman" w:hAnsi="Times New Roman"/>
          <w:szCs w:val="32"/>
        </w:rPr>
        <w:t>.</w:t>
      </w:r>
      <w:r w:rsidR="004E0ED5" w:rsidRPr="00C32BE7">
        <w:rPr>
          <w:rFonts w:ascii="Times New Roman" w:hAnsi="Times New Roman"/>
          <w:szCs w:val="32"/>
        </w:rPr>
        <w:t>项目</w:t>
      </w:r>
      <w:r w:rsidR="0016024F" w:rsidRPr="00C32BE7">
        <w:rPr>
          <w:rFonts w:ascii="Times New Roman" w:hAnsi="Times New Roman" w:hint="eastAsia"/>
          <w:szCs w:val="32"/>
        </w:rPr>
        <w:t>开工建设日期晚于</w:t>
      </w:r>
      <w:r w:rsidR="0016024F" w:rsidRPr="00C32BE7">
        <w:rPr>
          <w:rFonts w:ascii="Times New Roman" w:hAnsi="Times New Roman" w:hint="eastAsia"/>
          <w:szCs w:val="32"/>
        </w:rPr>
        <w:t>2021</w:t>
      </w:r>
      <w:r w:rsidR="0016024F" w:rsidRPr="00C32BE7">
        <w:rPr>
          <w:rFonts w:ascii="Times New Roman" w:hAnsi="Times New Roman" w:hint="eastAsia"/>
          <w:szCs w:val="32"/>
        </w:rPr>
        <w:t>年</w:t>
      </w:r>
      <w:r w:rsidR="0016024F" w:rsidRPr="00C32BE7">
        <w:rPr>
          <w:rFonts w:ascii="Times New Roman" w:hAnsi="Times New Roman" w:hint="eastAsia"/>
          <w:szCs w:val="32"/>
        </w:rPr>
        <w:t>1</w:t>
      </w:r>
      <w:r w:rsidR="0016024F" w:rsidRPr="00C32BE7">
        <w:rPr>
          <w:rFonts w:ascii="Times New Roman" w:hAnsi="Times New Roman" w:hint="eastAsia"/>
          <w:szCs w:val="32"/>
        </w:rPr>
        <w:t>月</w:t>
      </w:r>
      <w:r w:rsidR="0016024F" w:rsidRPr="00C32BE7">
        <w:rPr>
          <w:rFonts w:ascii="Times New Roman" w:hAnsi="Times New Roman" w:hint="eastAsia"/>
          <w:szCs w:val="32"/>
        </w:rPr>
        <w:t>1</w:t>
      </w:r>
      <w:r w:rsidR="0016024F" w:rsidRPr="00C32BE7">
        <w:rPr>
          <w:rFonts w:ascii="Times New Roman" w:hAnsi="Times New Roman" w:hint="eastAsia"/>
          <w:szCs w:val="32"/>
        </w:rPr>
        <w:t>日，并于</w:t>
      </w:r>
      <w:r w:rsidR="004E0ED5" w:rsidRPr="00C32BE7">
        <w:rPr>
          <w:rFonts w:ascii="Times New Roman" w:hAnsi="Times New Roman"/>
          <w:szCs w:val="32"/>
        </w:rPr>
        <w:t>申报之日之前建设完成</w:t>
      </w:r>
      <w:r w:rsidR="005D770D" w:rsidRPr="00C32BE7">
        <w:rPr>
          <w:rFonts w:ascii="Times New Roman" w:hAnsi="Times New Roman"/>
          <w:szCs w:val="32"/>
        </w:rPr>
        <w:t>。</w:t>
      </w:r>
    </w:p>
    <w:p w14:paraId="6A3DA3CB" w14:textId="77777777" w:rsidR="007B21C7" w:rsidRPr="00C32BE7" w:rsidRDefault="00642A4B" w:rsidP="00727A86">
      <w:pPr>
        <w:pStyle w:val="2"/>
      </w:pPr>
      <w:bookmarkStart w:id="30" w:name="_Hlk135593587"/>
      <w:r w:rsidRPr="00C32BE7">
        <w:lastRenderedPageBreak/>
        <w:t>大数据产业发展试点示范项目补助</w:t>
      </w:r>
    </w:p>
    <w:bookmarkEnd w:id="30"/>
    <w:p w14:paraId="59C18846" w14:textId="4E400938" w:rsidR="001A543D" w:rsidRPr="00C32BE7" w:rsidRDefault="00D6220B" w:rsidP="001A543D">
      <w:pPr>
        <w:pStyle w:val="a6"/>
        <w:numPr>
          <w:ilvl w:val="0"/>
          <w:numId w:val="20"/>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政策内容</w:t>
      </w:r>
    </w:p>
    <w:p w14:paraId="7095C3FD" w14:textId="723CAE13" w:rsidR="00DE2064" w:rsidRPr="00C32BE7" w:rsidRDefault="00DE2064" w:rsidP="00DE2064">
      <w:pPr>
        <w:spacing w:line="578" w:lineRule="exact"/>
        <w:ind w:firstLineChars="200" w:firstLine="640"/>
        <w:rPr>
          <w:rFonts w:ascii="Times New Roman" w:hAnsi="Times New Roman"/>
          <w:kern w:val="0"/>
          <w:szCs w:val="32"/>
        </w:rPr>
      </w:pPr>
      <w:r w:rsidRPr="00C32BE7">
        <w:rPr>
          <w:rFonts w:ascii="Times New Roman" w:hAnsi="Times New Roman"/>
          <w:kern w:val="0"/>
          <w:szCs w:val="32"/>
        </w:rPr>
        <w:t>对企业自主投资建设位于崖州湾科技城范围内</w:t>
      </w:r>
      <w:r w:rsidR="00564C40" w:rsidRPr="00C32BE7">
        <w:rPr>
          <w:rFonts w:ascii="Times New Roman" w:hAnsi="Times New Roman" w:hint="eastAsia"/>
          <w:szCs w:val="32"/>
        </w:rPr>
        <w:t>，</w:t>
      </w:r>
      <w:r w:rsidRPr="00C32BE7">
        <w:rPr>
          <w:rFonts w:ascii="Times New Roman" w:hAnsi="Times New Roman"/>
          <w:kern w:val="0"/>
          <w:szCs w:val="32"/>
        </w:rPr>
        <w:t>且通过国家工信部门认定的大数据产业发展试点示范项目，按照该项目建设成本的</w:t>
      </w:r>
      <w:r w:rsidRPr="00C32BE7">
        <w:rPr>
          <w:rFonts w:ascii="Times New Roman" w:hAnsi="Times New Roman"/>
          <w:kern w:val="0"/>
          <w:szCs w:val="32"/>
        </w:rPr>
        <w:t>20%</w:t>
      </w:r>
      <w:r w:rsidRPr="00C32BE7">
        <w:rPr>
          <w:rFonts w:ascii="Times New Roman" w:hAnsi="Times New Roman"/>
          <w:kern w:val="0"/>
          <w:szCs w:val="32"/>
        </w:rPr>
        <w:t>给予最高</w:t>
      </w:r>
      <w:r w:rsidRPr="00C32BE7">
        <w:rPr>
          <w:rFonts w:ascii="Times New Roman" w:hAnsi="Times New Roman"/>
          <w:kern w:val="0"/>
          <w:szCs w:val="32"/>
        </w:rPr>
        <w:t>200</w:t>
      </w:r>
      <w:r w:rsidRPr="00C32BE7">
        <w:rPr>
          <w:rFonts w:ascii="Times New Roman" w:hAnsi="Times New Roman"/>
          <w:kern w:val="0"/>
          <w:szCs w:val="32"/>
        </w:rPr>
        <w:t>万元一次性补助。</w:t>
      </w:r>
    </w:p>
    <w:p w14:paraId="3C8CA397" w14:textId="2CE3CD75" w:rsidR="007B21C7" w:rsidRPr="00C32BE7" w:rsidRDefault="00CF4A48" w:rsidP="001A543D">
      <w:pPr>
        <w:pStyle w:val="a6"/>
        <w:numPr>
          <w:ilvl w:val="0"/>
          <w:numId w:val="20"/>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申报</w:t>
      </w:r>
      <w:r w:rsidR="00FE5229" w:rsidRPr="00C32BE7">
        <w:rPr>
          <w:rFonts w:ascii="楷体_GB2312" w:eastAsia="楷体_GB2312" w:hAnsi="Times New Roman" w:hint="eastAsia"/>
          <w:szCs w:val="32"/>
        </w:rPr>
        <w:t>要求</w:t>
      </w:r>
    </w:p>
    <w:p w14:paraId="7A6CBA3C" w14:textId="09AE7998" w:rsidR="00C44C11" w:rsidRPr="00C32BE7" w:rsidRDefault="00C44C11" w:rsidP="000F6FE9">
      <w:pPr>
        <w:spacing w:line="578" w:lineRule="exact"/>
        <w:ind w:firstLineChars="200" w:firstLine="640"/>
        <w:rPr>
          <w:rFonts w:ascii="Times New Roman" w:hAnsi="Times New Roman"/>
          <w:szCs w:val="32"/>
        </w:rPr>
      </w:pPr>
      <w:r w:rsidRPr="00C32BE7">
        <w:rPr>
          <w:rFonts w:ascii="Times New Roman" w:hAnsi="Times New Roman"/>
          <w:szCs w:val="32"/>
        </w:rPr>
        <w:t>1.</w:t>
      </w:r>
      <w:r w:rsidRPr="00C32BE7">
        <w:rPr>
          <w:rFonts w:ascii="Times New Roman" w:hAnsi="Times New Roman"/>
          <w:szCs w:val="32"/>
        </w:rPr>
        <w:t>申请单位需在入选国家工信部</w:t>
      </w:r>
      <w:r w:rsidR="00DB6B0D" w:rsidRPr="00C32BE7">
        <w:rPr>
          <w:rFonts w:ascii="Times New Roman" w:hAnsi="Times New Roman" w:hint="eastAsia"/>
          <w:szCs w:val="32"/>
        </w:rPr>
        <w:t>门</w:t>
      </w:r>
      <w:r w:rsidRPr="00C32BE7">
        <w:rPr>
          <w:rFonts w:ascii="Times New Roman" w:hAnsi="Times New Roman"/>
          <w:szCs w:val="32"/>
        </w:rPr>
        <w:t>评选的大数据产业发展试点示范项目后的第一个自然年度内申报；</w:t>
      </w:r>
    </w:p>
    <w:p w14:paraId="04A60AB8" w14:textId="6E4A6494" w:rsidR="00995D27" w:rsidRPr="00C32BE7" w:rsidRDefault="00C44C11" w:rsidP="000F6FE9">
      <w:pPr>
        <w:spacing w:line="578" w:lineRule="exact"/>
        <w:ind w:firstLineChars="200" w:firstLine="640"/>
        <w:rPr>
          <w:rFonts w:ascii="Times New Roman" w:hAnsi="Times New Roman"/>
          <w:szCs w:val="32"/>
        </w:rPr>
      </w:pPr>
      <w:bookmarkStart w:id="31" w:name="_Hlk135593623"/>
      <w:r w:rsidRPr="00C32BE7">
        <w:rPr>
          <w:rFonts w:ascii="Times New Roman" w:hAnsi="Times New Roman"/>
          <w:szCs w:val="32"/>
        </w:rPr>
        <w:t>2.</w:t>
      </w:r>
      <w:r w:rsidR="00995D27" w:rsidRPr="00C32BE7">
        <w:rPr>
          <w:rFonts w:hint="eastAsia"/>
          <w:color w:val="333333"/>
          <w:shd w:val="clear" w:color="auto" w:fill="FFFFFF"/>
        </w:rPr>
        <w:t>项目获得上级和崖州湾科技城财政资助总额不超过项目申请单位自筹资金总额，超过部分不予配套</w:t>
      </w:r>
      <w:r w:rsidR="00DB6B0D" w:rsidRPr="00C32BE7">
        <w:rPr>
          <w:rFonts w:hint="eastAsia"/>
          <w:color w:val="333333"/>
          <w:shd w:val="clear" w:color="auto" w:fill="FFFFFF"/>
        </w:rPr>
        <w:t>；</w:t>
      </w:r>
    </w:p>
    <w:bookmarkEnd w:id="31"/>
    <w:p w14:paraId="5D85A32A" w14:textId="0AFF3229" w:rsidR="00CF5D17" w:rsidRPr="00C32BE7" w:rsidRDefault="00CF5D17" w:rsidP="000F6FE9">
      <w:pPr>
        <w:spacing w:line="578" w:lineRule="exact"/>
        <w:ind w:firstLineChars="200" w:firstLine="640"/>
        <w:rPr>
          <w:rFonts w:ascii="Times New Roman" w:hAnsi="Times New Roman"/>
          <w:szCs w:val="32"/>
        </w:rPr>
      </w:pPr>
      <w:r w:rsidRPr="00C32BE7">
        <w:rPr>
          <w:rFonts w:ascii="Times New Roman" w:hAnsi="Times New Roman" w:hint="eastAsia"/>
          <w:szCs w:val="32"/>
        </w:rPr>
        <w:t>3.</w:t>
      </w:r>
      <w:r w:rsidRPr="00C32BE7">
        <w:rPr>
          <w:rFonts w:ascii="Times New Roman" w:hAnsi="Times New Roman"/>
          <w:szCs w:val="32"/>
        </w:rPr>
        <w:t>项目</w:t>
      </w:r>
      <w:r w:rsidRPr="00C32BE7">
        <w:rPr>
          <w:rFonts w:ascii="Times New Roman" w:hAnsi="Times New Roman" w:hint="eastAsia"/>
          <w:szCs w:val="32"/>
        </w:rPr>
        <w:t>开工建设日期晚于</w:t>
      </w:r>
      <w:r w:rsidRPr="00C32BE7">
        <w:rPr>
          <w:rFonts w:ascii="Times New Roman" w:hAnsi="Times New Roman" w:hint="eastAsia"/>
          <w:szCs w:val="32"/>
        </w:rPr>
        <w:t>2021</w:t>
      </w:r>
      <w:r w:rsidRPr="00C32BE7">
        <w:rPr>
          <w:rFonts w:ascii="Times New Roman" w:hAnsi="Times New Roman" w:hint="eastAsia"/>
          <w:szCs w:val="32"/>
        </w:rPr>
        <w:t>年</w:t>
      </w:r>
      <w:r w:rsidRPr="00C32BE7">
        <w:rPr>
          <w:rFonts w:ascii="Times New Roman" w:hAnsi="Times New Roman" w:hint="eastAsia"/>
          <w:szCs w:val="32"/>
        </w:rPr>
        <w:t>1</w:t>
      </w:r>
      <w:r w:rsidRPr="00C32BE7">
        <w:rPr>
          <w:rFonts w:ascii="Times New Roman" w:hAnsi="Times New Roman" w:hint="eastAsia"/>
          <w:szCs w:val="32"/>
        </w:rPr>
        <w:t>月</w:t>
      </w:r>
      <w:r w:rsidRPr="00C32BE7">
        <w:rPr>
          <w:rFonts w:ascii="Times New Roman" w:hAnsi="Times New Roman" w:hint="eastAsia"/>
          <w:szCs w:val="32"/>
        </w:rPr>
        <w:t>1</w:t>
      </w:r>
      <w:r w:rsidRPr="00C32BE7">
        <w:rPr>
          <w:rFonts w:ascii="Times New Roman" w:hAnsi="Times New Roman" w:hint="eastAsia"/>
          <w:szCs w:val="32"/>
        </w:rPr>
        <w:t>日，并于</w:t>
      </w:r>
      <w:r w:rsidRPr="00C32BE7">
        <w:rPr>
          <w:rFonts w:ascii="Times New Roman" w:hAnsi="Times New Roman"/>
          <w:szCs w:val="32"/>
        </w:rPr>
        <w:t>申报之日之前建设完成</w:t>
      </w:r>
      <w:r w:rsidR="000F6FE9" w:rsidRPr="00C32BE7">
        <w:rPr>
          <w:rFonts w:ascii="Times New Roman" w:hAnsi="Times New Roman" w:hint="eastAsia"/>
          <w:szCs w:val="32"/>
        </w:rPr>
        <w:t>；</w:t>
      </w:r>
    </w:p>
    <w:p w14:paraId="6AD17B31" w14:textId="77777777" w:rsidR="000D3AD7" w:rsidRPr="00C32BE7" w:rsidRDefault="00CF5D17" w:rsidP="000F6FE9">
      <w:pPr>
        <w:spacing w:line="578" w:lineRule="exact"/>
        <w:ind w:firstLineChars="200" w:firstLine="640"/>
        <w:rPr>
          <w:rFonts w:ascii="Times New Roman" w:hAnsi="Times New Roman"/>
          <w:szCs w:val="32"/>
        </w:rPr>
      </w:pPr>
      <w:r w:rsidRPr="00C32BE7">
        <w:rPr>
          <w:rFonts w:ascii="Times New Roman" w:hAnsi="Times New Roman" w:hint="eastAsia"/>
          <w:szCs w:val="32"/>
        </w:rPr>
        <w:t>4</w:t>
      </w:r>
      <w:r w:rsidR="000D3AD7" w:rsidRPr="00C32BE7">
        <w:rPr>
          <w:rFonts w:ascii="Times New Roman" w:hAnsi="Times New Roman"/>
          <w:szCs w:val="32"/>
        </w:rPr>
        <w:t>.</w:t>
      </w:r>
      <w:r w:rsidR="000D3AD7" w:rsidRPr="00C32BE7">
        <w:rPr>
          <w:rFonts w:ascii="Times New Roman" w:hAnsi="Times New Roman"/>
          <w:szCs w:val="32"/>
        </w:rPr>
        <w:t>项目地点位于崖州湾科技城范围内。</w:t>
      </w:r>
    </w:p>
    <w:p w14:paraId="559926BD" w14:textId="77777777" w:rsidR="007B21C7" w:rsidRPr="00C32BE7" w:rsidRDefault="00642A4B" w:rsidP="00727A86">
      <w:pPr>
        <w:pStyle w:val="2"/>
      </w:pPr>
      <w:bookmarkStart w:id="32" w:name="_Hlk135593663"/>
      <w:r w:rsidRPr="00C32BE7">
        <w:t>产品安全检测和认证补贴</w:t>
      </w:r>
    </w:p>
    <w:bookmarkEnd w:id="32"/>
    <w:p w14:paraId="6F6FF76D" w14:textId="7B340E0E" w:rsidR="001A543D" w:rsidRPr="00C32BE7" w:rsidRDefault="00D6220B" w:rsidP="001A543D">
      <w:pPr>
        <w:pStyle w:val="a6"/>
        <w:numPr>
          <w:ilvl w:val="0"/>
          <w:numId w:val="22"/>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政策内容</w:t>
      </w:r>
    </w:p>
    <w:p w14:paraId="3573F77A" w14:textId="249A1D43" w:rsidR="00DE2064" w:rsidRPr="00C32BE7" w:rsidRDefault="00DE2064" w:rsidP="00DE2064">
      <w:pPr>
        <w:spacing w:line="578" w:lineRule="exact"/>
        <w:ind w:firstLineChars="200" w:firstLine="640"/>
        <w:rPr>
          <w:rFonts w:ascii="Times New Roman" w:hAnsi="Times New Roman"/>
          <w:szCs w:val="32"/>
        </w:rPr>
      </w:pPr>
      <w:r w:rsidRPr="00C32BE7">
        <w:rPr>
          <w:rFonts w:ascii="Times New Roman" w:hAnsi="Times New Roman"/>
          <w:szCs w:val="32"/>
        </w:rPr>
        <w:t>对通过第三方检测机构安全认证或安全检测的网络关键设备和网络安全专用产品、信创产品和商用密码产品，按认证费（或检测费）的</w:t>
      </w:r>
      <w:r w:rsidR="00470FB2" w:rsidRPr="00C32BE7">
        <w:rPr>
          <w:rFonts w:ascii="Times New Roman" w:hAnsi="Times New Roman" w:hint="eastAsia"/>
          <w:szCs w:val="32"/>
        </w:rPr>
        <w:t>30</w:t>
      </w:r>
      <w:r w:rsidRPr="00C32BE7">
        <w:rPr>
          <w:rFonts w:ascii="Times New Roman" w:hAnsi="Times New Roman"/>
          <w:szCs w:val="32"/>
        </w:rPr>
        <w:t>%</w:t>
      </w:r>
      <w:r w:rsidRPr="00C32BE7">
        <w:rPr>
          <w:rFonts w:ascii="Times New Roman" w:hAnsi="Times New Roman"/>
          <w:szCs w:val="32"/>
        </w:rPr>
        <w:t>给予送检</w:t>
      </w:r>
      <w:r w:rsidR="005774A1" w:rsidRPr="00C32BE7">
        <w:rPr>
          <w:rFonts w:ascii="Times New Roman" w:hAnsi="Times New Roman" w:hint="eastAsia"/>
          <w:szCs w:val="32"/>
        </w:rPr>
        <w:t>企业</w:t>
      </w:r>
      <w:bookmarkStart w:id="33" w:name="_Hlk135146792"/>
      <w:r w:rsidR="00593429" w:rsidRPr="00C32BE7">
        <w:rPr>
          <w:rFonts w:ascii="Times New Roman" w:hAnsi="Times New Roman" w:hint="eastAsia"/>
          <w:szCs w:val="32"/>
        </w:rPr>
        <w:t>补助，政策有效期内</w:t>
      </w:r>
      <w:r w:rsidR="00470FB2" w:rsidRPr="00C32BE7">
        <w:rPr>
          <w:rFonts w:ascii="Times New Roman" w:hAnsi="Times New Roman" w:hint="eastAsia"/>
          <w:szCs w:val="32"/>
        </w:rPr>
        <w:t>合计</w:t>
      </w:r>
      <w:bookmarkEnd w:id="33"/>
      <w:r w:rsidRPr="00C32BE7">
        <w:rPr>
          <w:rFonts w:ascii="Times New Roman" w:hAnsi="Times New Roman"/>
          <w:szCs w:val="32"/>
        </w:rPr>
        <w:t>最高不超过</w:t>
      </w:r>
      <w:r w:rsidR="00470FB2" w:rsidRPr="00C32BE7">
        <w:rPr>
          <w:rFonts w:ascii="Times New Roman" w:hAnsi="Times New Roman" w:hint="eastAsia"/>
          <w:szCs w:val="32"/>
        </w:rPr>
        <w:t>50</w:t>
      </w:r>
      <w:r w:rsidRPr="00C32BE7">
        <w:rPr>
          <w:rFonts w:ascii="Times New Roman" w:hAnsi="Times New Roman"/>
          <w:szCs w:val="32"/>
        </w:rPr>
        <w:t>万元</w:t>
      </w:r>
      <w:r w:rsidR="00593429" w:rsidRPr="00C32BE7">
        <w:rPr>
          <w:rFonts w:ascii="Times New Roman" w:hAnsi="Times New Roman" w:hint="eastAsia"/>
          <w:szCs w:val="32"/>
        </w:rPr>
        <w:t>，</w:t>
      </w:r>
      <w:r w:rsidRPr="00C32BE7">
        <w:rPr>
          <w:rFonts w:ascii="Times New Roman" w:hAnsi="Times New Roman"/>
          <w:szCs w:val="32"/>
        </w:rPr>
        <w:t>同一产品进行多次检测认证，仅支持首次通过检测认证。</w:t>
      </w:r>
    </w:p>
    <w:p w14:paraId="3CE9C5EF" w14:textId="3A4DD533" w:rsidR="007B21C7" w:rsidRPr="00C32BE7" w:rsidRDefault="00CF4A48" w:rsidP="001A543D">
      <w:pPr>
        <w:pStyle w:val="a6"/>
        <w:numPr>
          <w:ilvl w:val="0"/>
          <w:numId w:val="22"/>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申报</w:t>
      </w:r>
      <w:r w:rsidR="00FE5229" w:rsidRPr="00C32BE7">
        <w:rPr>
          <w:rFonts w:ascii="楷体_GB2312" w:eastAsia="楷体_GB2312" w:hAnsi="Times New Roman" w:hint="eastAsia"/>
          <w:szCs w:val="32"/>
        </w:rPr>
        <w:t>要求</w:t>
      </w:r>
    </w:p>
    <w:p w14:paraId="6F5B27A8" w14:textId="535BF4C4" w:rsidR="005F2323" w:rsidRPr="00C32BE7" w:rsidRDefault="005F2323" w:rsidP="000F6FE9">
      <w:pPr>
        <w:spacing w:line="578" w:lineRule="exact"/>
        <w:ind w:firstLineChars="200" w:firstLine="640"/>
        <w:rPr>
          <w:rFonts w:ascii="Times New Roman" w:hAnsi="Times New Roman"/>
          <w:szCs w:val="32"/>
        </w:rPr>
      </w:pPr>
      <w:r w:rsidRPr="00C32BE7">
        <w:rPr>
          <w:rFonts w:ascii="Times New Roman" w:hAnsi="Times New Roman"/>
          <w:szCs w:val="32"/>
        </w:rPr>
        <w:t>1.</w:t>
      </w:r>
      <w:r w:rsidR="004710A7" w:rsidRPr="00C32BE7">
        <w:rPr>
          <w:rFonts w:ascii="Times New Roman" w:hAnsi="Times New Roman"/>
          <w:szCs w:val="32"/>
        </w:rPr>
        <w:t>网络关键设备和网络安全专用产品</w:t>
      </w:r>
      <w:r w:rsidRPr="00C32BE7">
        <w:rPr>
          <w:rFonts w:ascii="Times New Roman" w:hAnsi="Times New Roman"/>
          <w:szCs w:val="32"/>
        </w:rPr>
        <w:t>须列入国家有关部门</w:t>
      </w:r>
      <w:r w:rsidRPr="00C32BE7">
        <w:rPr>
          <w:rFonts w:ascii="Times New Roman" w:hAnsi="Times New Roman"/>
          <w:szCs w:val="32"/>
        </w:rPr>
        <w:lastRenderedPageBreak/>
        <w:t>发布的《网络关键设备和网络安全专用产品目录要求》</w:t>
      </w:r>
      <w:r w:rsidR="004710A7" w:rsidRPr="00C32BE7">
        <w:rPr>
          <w:rFonts w:ascii="Times New Roman" w:hAnsi="Times New Roman" w:hint="eastAsia"/>
          <w:szCs w:val="32"/>
        </w:rPr>
        <w:t>，</w:t>
      </w:r>
      <w:r w:rsidR="004710A7" w:rsidRPr="00C32BE7">
        <w:rPr>
          <w:rFonts w:ascii="Times New Roman" w:hAnsi="Times New Roman"/>
          <w:szCs w:val="32"/>
        </w:rPr>
        <w:t>商用密码产品</w:t>
      </w:r>
      <w:r w:rsidR="008C0E49" w:rsidRPr="00C32BE7">
        <w:rPr>
          <w:rFonts w:ascii="Times New Roman" w:hAnsi="Times New Roman" w:hint="eastAsia"/>
          <w:szCs w:val="32"/>
        </w:rPr>
        <w:t>须列入</w:t>
      </w:r>
      <w:r w:rsidRPr="00C32BE7">
        <w:rPr>
          <w:rFonts w:ascii="Times New Roman" w:hAnsi="Times New Roman"/>
          <w:szCs w:val="32"/>
        </w:rPr>
        <w:t>《商用密码产品认证目录》</w:t>
      </w:r>
      <w:r w:rsidR="008C0E49" w:rsidRPr="00C32BE7">
        <w:rPr>
          <w:rFonts w:ascii="Times New Roman" w:hAnsi="Times New Roman" w:hint="eastAsia"/>
          <w:szCs w:val="32"/>
        </w:rPr>
        <w:t>，</w:t>
      </w:r>
      <w:proofErr w:type="gramStart"/>
      <w:r w:rsidR="008C0E49" w:rsidRPr="00C32BE7">
        <w:rPr>
          <w:rFonts w:ascii="Times New Roman" w:hAnsi="Times New Roman" w:hint="eastAsia"/>
          <w:szCs w:val="32"/>
        </w:rPr>
        <w:t>信创产品</w:t>
      </w:r>
      <w:proofErr w:type="gramEnd"/>
      <w:r w:rsidR="008C0E49" w:rsidRPr="00C32BE7">
        <w:rPr>
          <w:rFonts w:ascii="Times New Roman" w:hAnsi="Times New Roman" w:hint="eastAsia"/>
          <w:szCs w:val="32"/>
        </w:rPr>
        <w:t>须</w:t>
      </w:r>
      <w:r w:rsidR="00B84BA8" w:rsidRPr="00C32BE7">
        <w:rPr>
          <w:rFonts w:hint="eastAsia"/>
        </w:rPr>
        <w:t>通过</w:t>
      </w:r>
      <w:r w:rsidR="004710A7" w:rsidRPr="00C32BE7">
        <w:t>国家有关部委（含军队）认定</w:t>
      </w:r>
      <w:r w:rsidRPr="00C32BE7">
        <w:rPr>
          <w:rFonts w:ascii="Times New Roman" w:hAnsi="Times New Roman"/>
          <w:szCs w:val="32"/>
        </w:rPr>
        <w:t>；</w:t>
      </w:r>
    </w:p>
    <w:p w14:paraId="170D3CF6" w14:textId="601040D3" w:rsidR="005F2323" w:rsidRPr="00C32BE7" w:rsidRDefault="005F2323" w:rsidP="00AC6441">
      <w:pPr>
        <w:spacing w:line="578" w:lineRule="exact"/>
        <w:ind w:firstLineChars="200" w:firstLine="640"/>
        <w:rPr>
          <w:sz w:val="21"/>
          <w:szCs w:val="21"/>
        </w:rPr>
      </w:pPr>
      <w:bookmarkStart w:id="34" w:name="_Hlk135593684"/>
      <w:r w:rsidRPr="00C32BE7">
        <w:rPr>
          <w:rFonts w:ascii="Times New Roman" w:hAnsi="Times New Roman"/>
          <w:szCs w:val="32"/>
        </w:rPr>
        <w:t>2.</w:t>
      </w:r>
      <w:r w:rsidR="00346829" w:rsidRPr="00C32BE7">
        <w:t>网络关键设备和网络安全专用产品</w:t>
      </w:r>
      <w:r w:rsidRPr="00C32BE7">
        <w:rPr>
          <w:rFonts w:ascii="Times New Roman" w:hAnsi="Times New Roman"/>
          <w:szCs w:val="32"/>
        </w:rPr>
        <w:t>第三方检测机构应纳入国家有关部委认定的承担网络关键设备、网络安全专用产品安全认证和安全检测任务机构名录；</w:t>
      </w:r>
    </w:p>
    <w:p w14:paraId="7D0B8859" w14:textId="422D7F03" w:rsidR="00346829" w:rsidRPr="00C32BE7" w:rsidRDefault="00AC6441" w:rsidP="00346829">
      <w:pPr>
        <w:spacing w:line="578" w:lineRule="exact"/>
        <w:ind w:firstLineChars="200" w:firstLine="640"/>
      </w:pPr>
      <w:r w:rsidRPr="00C32BE7">
        <w:rPr>
          <w:rFonts w:ascii="Times New Roman" w:hAnsi="Times New Roman"/>
          <w:szCs w:val="32"/>
        </w:rPr>
        <w:t>3</w:t>
      </w:r>
      <w:r w:rsidR="00346829" w:rsidRPr="00C32BE7">
        <w:rPr>
          <w:rFonts w:ascii="Times New Roman" w:hAnsi="Times New Roman"/>
          <w:szCs w:val="32"/>
        </w:rPr>
        <w:t>.</w:t>
      </w:r>
      <w:r w:rsidR="00346829" w:rsidRPr="00C32BE7">
        <w:rPr>
          <w:rFonts w:hint="eastAsia"/>
        </w:rPr>
        <w:t>信创产品</w:t>
      </w:r>
      <w:r w:rsidR="00346829" w:rsidRPr="00C32BE7">
        <w:t>第三方</w:t>
      </w:r>
      <w:r w:rsidR="00346829" w:rsidRPr="00C32BE7">
        <w:rPr>
          <w:rFonts w:hint="eastAsia"/>
        </w:rPr>
        <w:t>检测</w:t>
      </w:r>
      <w:r w:rsidR="00346829" w:rsidRPr="00C32BE7">
        <w:t>机构</w:t>
      </w:r>
      <w:r w:rsidR="00901753" w:rsidRPr="00C32BE7">
        <w:rPr>
          <w:rFonts w:hint="eastAsia"/>
        </w:rPr>
        <w:t>应</w:t>
      </w:r>
      <w:r w:rsidR="00901753" w:rsidRPr="00C32BE7">
        <w:rPr>
          <w:rFonts w:ascii="Times New Roman" w:hAnsi="Times New Roman"/>
          <w:szCs w:val="32"/>
        </w:rPr>
        <w:t>具有</w:t>
      </w:r>
      <w:r w:rsidR="00901753" w:rsidRPr="00C32BE7">
        <w:rPr>
          <w:rFonts w:ascii="Times New Roman" w:hAnsi="Times New Roman"/>
          <w:szCs w:val="32"/>
        </w:rPr>
        <w:t>CNAS</w:t>
      </w:r>
      <w:r w:rsidR="00901753" w:rsidRPr="00C32BE7">
        <w:rPr>
          <w:rFonts w:ascii="Times New Roman" w:hAnsi="Times New Roman"/>
          <w:szCs w:val="32"/>
        </w:rPr>
        <w:t>和</w:t>
      </w:r>
      <w:r w:rsidR="00901753" w:rsidRPr="00C32BE7">
        <w:rPr>
          <w:rFonts w:ascii="Times New Roman" w:hAnsi="Times New Roman"/>
          <w:szCs w:val="32"/>
        </w:rPr>
        <w:t>CMA</w:t>
      </w:r>
      <w:r w:rsidR="00901753" w:rsidRPr="00C32BE7">
        <w:rPr>
          <w:rFonts w:ascii="Times New Roman" w:hAnsi="Times New Roman"/>
          <w:szCs w:val="32"/>
        </w:rPr>
        <w:t>资质认证</w:t>
      </w:r>
      <w:r w:rsidRPr="00C32BE7">
        <w:rPr>
          <w:rFonts w:hint="eastAsia"/>
        </w:rPr>
        <w:t>；</w:t>
      </w:r>
    </w:p>
    <w:p w14:paraId="466889F1" w14:textId="5B2A9021" w:rsidR="00AC6441" w:rsidRPr="00C32BE7" w:rsidRDefault="00AC6441" w:rsidP="00346829">
      <w:pPr>
        <w:spacing w:line="578" w:lineRule="exact"/>
        <w:ind w:firstLineChars="200" w:firstLine="640"/>
        <w:rPr>
          <w:rFonts w:ascii="Times New Roman" w:hAnsi="Times New Roman"/>
          <w:szCs w:val="32"/>
        </w:rPr>
      </w:pPr>
      <w:r w:rsidRPr="00C32BE7">
        <w:rPr>
          <w:rFonts w:ascii="Times New Roman" w:hAnsi="Times New Roman"/>
          <w:szCs w:val="32"/>
        </w:rPr>
        <w:t>4.</w:t>
      </w:r>
      <w:r w:rsidRPr="00C32BE7">
        <w:rPr>
          <w:rFonts w:ascii="Times New Roman" w:hAnsi="Times New Roman" w:hint="eastAsia"/>
          <w:szCs w:val="32"/>
        </w:rPr>
        <w:t>商用密码</w:t>
      </w:r>
      <w:r w:rsidR="004710A7" w:rsidRPr="00C32BE7">
        <w:rPr>
          <w:rFonts w:ascii="Times New Roman" w:hAnsi="Times New Roman" w:hint="eastAsia"/>
          <w:szCs w:val="32"/>
        </w:rPr>
        <w:t>产品</w:t>
      </w:r>
      <w:r w:rsidRPr="00C32BE7">
        <w:rPr>
          <w:rFonts w:ascii="Times New Roman" w:hAnsi="Times New Roman"/>
          <w:szCs w:val="32"/>
        </w:rPr>
        <w:t>第三方</w:t>
      </w:r>
      <w:r w:rsidRPr="00C32BE7">
        <w:rPr>
          <w:rFonts w:ascii="Times New Roman" w:hAnsi="Times New Roman" w:hint="eastAsia"/>
          <w:szCs w:val="32"/>
        </w:rPr>
        <w:t>检测</w:t>
      </w:r>
      <w:r w:rsidRPr="00C32BE7">
        <w:rPr>
          <w:rFonts w:ascii="Times New Roman" w:hAnsi="Times New Roman"/>
          <w:szCs w:val="32"/>
        </w:rPr>
        <w:t>机构应具有国家密码管理局颁发的商用密码产品检测机构资质证书</w:t>
      </w:r>
      <w:r w:rsidRPr="00C32BE7">
        <w:rPr>
          <w:rFonts w:ascii="Times New Roman" w:hAnsi="Times New Roman" w:hint="eastAsia"/>
          <w:szCs w:val="32"/>
        </w:rPr>
        <w:t>；</w:t>
      </w:r>
    </w:p>
    <w:bookmarkEnd w:id="34"/>
    <w:p w14:paraId="71E8769E" w14:textId="428C170F" w:rsidR="005F2323" w:rsidRPr="00C32BE7" w:rsidRDefault="00AC6441" w:rsidP="000F6FE9">
      <w:pPr>
        <w:spacing w:line="578" w:lineRule="exact"/>
        <w:ind w:firstLineChars="200" w:firstLine="640"/>
        <w:rPr>
          <w:rFonts w:ascii="Times New Roman" w:hAnsi="Times New Roman"/>
          <w:szCs w:val="32"/>
        </w:rPr>
      </w:pPr>
      <w:r w:rsidRPr="00C32BE7">
        <w:rPr>
          <w:rFonts w:ascii="Times New Roman" w:hAnsi="Times New Roman"/>
          <w:szCs w:val="32"/>
        </w:rPr>
        <w:t>5.</w:t>
      </w:r>
      <w:r w:rsidR="005F2323" w:rsidRPr="00C32BE7">
        <w:rPr>
          <w:rFonts w:ascii="Times New Roman" w:hAnsi="Times New Roman"/>
          <w:szCs w:val="32"/>
        </w:rPr>
        <w:t>补贴范围仅限首次通过检测的网络</w:t>
      </w:r>
      <w:r w:rsidR="00995D27" w:rsidRPr="00C32BE7">
        <w:rPr>
          <w:rFonts w:ascii="Times New Roman" w:hAnsi="Times New Roman" w:hint="eastAsia"/>
          <w:szCs w:val="32"/>
        </w:rPr>
        <w:t>关键设备和</w:t>
      </w:r>
      <w:r w:rsidR="00020011" w:rsidRPr="00C32BE7">
        <w:rPr>
          <w:rFonts w:ascii="Times New Roman" w:hAnsi="Times New Roman" w:hint="eastAsia"/>
          <w:szCs w:val="32"/>
        </w:rPr>
        <w:t>网络</w:t>
      </w:r>
      <w:r w:rsidR="005F2323" w:rsidRPr="00C32BE7">
        <w:rPr>
          <w:rFonts w:ascii="Times New Roman" w:hAnsi="Times New Roman"/>
          <w:szCs w:val="32"/>
        </w:rPr>
        <w:t>安全专用产品、信创产品或商用密码产品</w:t>
      </w:r>
      <w:r w:rsidR="00345E23" w:rsidRPr="00C32BE7">
        <w:rPr>
          <w:rFonts w:ascii="Times New Roman" w:hAnsi="Times New Roman" w:hint="eastAsia"/>
          <w:szCs w:val="32"/>
        </w:rPr>
        <w:t>；</w:t>
      </w:r>
    </w:p>
    <w:p w14:paraId="7E1B6FA6" w14:textId="1C9B4B9E" w:rsidR="00345E23" w:rsidRPr="00C32BE7" w:rsidRDefault="00AC6441" w:rsidP="000F6FE9">
      <w:pPr>
        <w:spacing w:line="578" w:lineRule="exact"/>
        <w:ind w:firstLineChars="200" w:firstLine="640"/>
        <w:rPr>
          <w:rFonts w:ascii="Times New Roman" w:hAnsi="Times New Roman"/>
          <w:szCs w:val="32"/>
        </w:rPr>
      </w:pPr>
      <w:r w:rsidRPr="00C32BE7">
        <w:rPr>
          <w:rFonts w:ascii="Times New Roman" w:hAnsi="Times New Roman"/>
          <w:szCs w:val="32"/>
        </w:rPr>
        <w:t>6.</w:t>
      </w:r>
      <w:r w:rsidR="00345E23" w:rsidRPr="00C32BE7">
        <w:rPr>
          <w:rFonts w:ascii="Times New Roman" w:hAnsi="Times New Roman"/>
          <w:szCs w:val="32"/>
        </w:rPr>
        <w:t>网络关键设备和网络安全专用产品、信创产品和商用密码产品</w:t>
      </w:r>
      <w:r w:rsidR="00345E23" w:rsidRPr="00C32BE7">
        <w:rPr>
          <w:rFonts w:ascii="Times New Roman" w:hAnsi="Times New Roman" w:hint="eastAsia"/>
          <w:szCs w:val="32"/>
        </w:rPr>
        <w:t>应为</w:t>
      </w:r>
      <w:r w:rsidR="00345E23" w:rsidRPr="00C32BE7">
        <w:rPr>
          <w:rFonts w:ascii="Times New Roman" w:hAnsi="Times New Roman" w:hint="eastAsia"/>
          <w:szCs w:val="32"/>
        </w:rPr>
        <w:t>2023</w:t>
      </w:r>
      <w:r w:rsidR="00345E23" w:rsidRPr="00C32BE7">
        <w:rPr>
          <w:rFonts w:ascii="Times New Roman" w:hAnsi="Times New Roman" w:hint="eastAsia"/>
          <w:szCs w:val="32"/>
        </w:rPr>
        <w:t>年</w:t>
      </w:r>
      <w:r w:rsidR="00345E23" w:rsidRPr="00C32BE7">
        <w:rPr>
          <w:rFonts w:ascii="Times New Roman" w:hAnsi="Times New Roman" w:hint="eastAsia"/>
          <w:szCs w:val="32"/>
        </w:rPr>
        <w:t>1</w:t>
      </w:r>
      <w:r w:rsidR="00345E23" w:rsidRPr="00C32BE7">
        <w:rPr>
          <w:rFonts w:ascii="Times New Roman" w:hAnsi="Times New Roman" w:hint="eastAsia"/>
          <w:szCs w:val="32"/>
        </w:rPr>
        <w:t>月</w:t>
      </w:r>
      <w:r w:rsidR="00345E23" w:rsidRPr="00C32BE7">
        <w:rPr>
          <w:rFonts w:ascii="Times New Roman" w:hAnsi="Times New Roman" w:hint="eastAsia"/>
          <w:szCs w:val="32"/>
        </w:rPr>
        <w:t>1</w:t>
      </w:r>
      <w:r w:rsidR="00345E23" w:rsidRPr="00C32BE7">
        <w:rPr>
          <w:rFonts w:ascii="Times New Roman" w:hAnsi="Times New Roman" w:hint="eastAsia"/>
          <w:szCs w:val="32"/>
        </w:rPr>
        <w:t>日后送检并取得认证。</w:t>
      </w:r>
    </w:p>
    <w:p w14:paraId="26C45AF5" w14:textId="77777777" w:rsidR="007B21C7" w:rsidRPr="00C32BE7" w:rsidRDefault="00642A4B" w:rsidP="00727A86">
      <w:pPr>
        <w:pStyle w:val="2"/>
      </w:pPr>
      <w:r w:rsidRPr="00C32BE7">
        <w:t>软件企业资质认定奖励</w:t>
      </w:r>
    </w:p>
    <w:p w14:paraId="55E2374E" w14:textId="71F48363" w:rsidR="001A543D" w:rsidRPr="00C32BE7" w:rsidRDefault="00D6220B" w:rsidP="001A543D">
      <w:pPr>
        <w:pStyle w:val="a6"/>
        <w:numPr>
          <w:ilvl w:val="0"/>
          <w:numId w:val="24"/>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政策内容</w:t>
      </w:r>
    </w:p>
    <w:p w14:paraId="62707E0E" w14:textId="4C614E72" w:rsidR="00DE2064" w:rsidRPr="00C32BE7" w:rsidRDefault="00DE2064" w:rsidP="00DE4C93">
      <w:pPr>
        <w:spacing w:line="578" w:lineRule="exact"/>
        <w:ind w:firstLineChars="200" w:firstLine="640"/>
        <w:rPr>
          <w:rFonts w:ascii="Times New Roman" w:hAnsi="Times New Roman"/>
          <w:szCs w:val="32"/>
        </w:rPr>
      </w:pPr>
      <w:r w:rsidRPr="00C32BE7">
        <w:rPr>
          <w:rFonts w:ascii="Times New Roman" w:hAnsi="Times New Roman"/>
          <w:szCs w:val="32"/>
        </w:rPr>
        <w:t>对首次通过</w:t>
      </w:r>
      <w:r w:rsidRPr="00C32BE7">
        <w:rPr>
          <w:rFonts w:ascii="Times New Roman" w:hAnsi="Times New Roman"/>
          <w:szCs w:val="32"/>
        </w:rPr>
        <w:t>DCMM</w:t>
      </w:r>
      <w:r w:rsidRPr="00C32BE7">
        <w:rPr>
          <w:rFonts w:ascii="Times New Roman" w:hAnsi="Times New Roman"/>
          <w:szCs w:val="32"/>
        </w:rPr>
        <w:t>（数据管理能力成熟度评估模型）</w:t>
      </w:r>
      <w:r w:rsidR="00E63D2B" w:rsidRPr="00C32BE7">
        <w:rPr>
          <w:rFonts w:ascii="Times New Roman" w:hAnsi="Times New Roman"/>
          <w:szCs w:val="32"/>
        </w:rPr>
        <w:t>三级、四级、五级评估认证的软件企业，</w:t>
      </w:r>
      <w:r w:rsidR="0032214F" w:rsidRPr="00C32BE7">
        <w:rPr>
          <w:rFonts w:ascii="Times New Roman" w:hAnsi="Times New Roman"/>
          <w:szCs w:val="32"/>
        </w:rPr>
        <w:t>按晋级补差原则</w:t>
      </w:r>
      <w:r w:rsidR="00E63D2B" w:rsidRPr="00C32BE7">
        <w:rPr>
          <w:rFonts w:ascii="Times New Roman" w:hAnsi="Times New Roman"/>
          <w:szCs w:val="32"/>
        </w:rPr>
        <w:t>分别给予</w:t>
      </w:r>
      <w:r w:rsidR="00E63D2B" w:rsidRPr="00C32BE7">
        <w:rPr>
          <w:rFonts w:ascii="Times New Roman" w:hAnsi="Times New Roman"/>
          <w:szCs w:val="32"/>
        </w:rPr>
        <w:t>10</w:t>
      </w:r>
      <w:r w:rsidR="00E63D2B" w:rsidRPr="00C32BE7">
        <w:rPr>
          <w:rFonts w:ascii="Times New Roman" w:hAnsi="Times New Roman"/>
          <w:szCs w:val="32"/>
        </w:rPr>
        <w:t>万元、</w:t>
      </w:r>
      <w:r w:rsidR="00E63D2B" w:rsidRPr="00C32BE7">
        <w:rPr>
          <w:rFonts w:ascii="Times New Roman" w:hAnsi="Times New Roman"/>
          <w:szCs w:val="32"/>
        </w:rPr>
        <w:t>30</w:t>
      </w:r>
      <w:r w:rsidR="00E63D2B" w:rsidRPr="00C32BE7">
        <w:rPr>
          <w:rFonts w:ascii="Times New Roman" w:hAnsi="Times New Roman"/>
          <w:szCs w:val="32"/>
        </w:rPr>
        <w:t>万元、</w:t>
      </w:r>
      <w:r w:rsidR="00E63D2B" w:rsidRPr="00C32BE7">
        <w:rPr>
          <w:rFonts w:ascii="Times New Roman" w:hAnsi="Times New Roman"/>
          <w:szCs w:val="32"/>
        </w:rPr>
        <w:t>50</w:t>
      </w:r>
      <w:r w:rsidR="00E63D2B" w:rsidRPr="00C32BE7">
        <w:rPr>
          <w:rFonts w:ascii="Times New Roman" w:hAnsi="Times New Roman"/>
          <w:szCs w:val="32"/>
        </w:rPr>
        <w:t>万元一次性奖励</w:t>
      </w:r>
      <w:r w:rsidR="00E63D2B" w:rsidRPr="00C32BE7">
        <w:rPr>
          <w:rFonts w:ascii="Times New Roman" w:hAnsi="Times New Roman" w:hint="eastAsia"/>
          <w:szCs w:val="32"/>
        </w:rPr>
        <w:t>；对首次通过</w:t>
      </w:r>
      <w:r w:rsidRPr="00C32BE7">
        <w:rPr>
          <w:rFonts w:ascii="Times New Roman" w:hAnsi="Times New Roman"/>
          <w:szCs w:val="32"/>
        </w:rPr>
        <w:t>CMMI</w:t>
      </w:r>
      <w:r w:rsidRPr="00C32BE7">
        <w:rPr>
          <w:rFonts w:ascii="Times New Roman" w:hAnsi="Times New Roman"/>
          <w:szCs w:val="32"/>
        </w:rPr>
        <w:t>（软件能力成熟度模型集成）三级、四级、五级评估认证的软件企业，</w:t>
      </w:r>
      <w:r w:rsidR="0032214F" w:rsidRPr="00C32BE7">
        <w:rPr>
          <w:rFonts w:ascii="Times New Roman" w:hAnsi="Times New Roman"/>
          <w:szCs w:val="32"/>
        </w:rPr>
        <w:t>按晋级补差原则</w:t>
      </w:r>
      <w:r w:rsidRPr="00C32BE7">
        <w:rPr>
          <w:rFonts w:ascii="Times New Roman" w:hAnsi="Times New Roman"/>
          <w:szCs w:val="32"/>
        </w:rPr>
        <w:t>分别给予</w:t>
      </w:r>
      <w:r w:rsidRPr="00C32BE7">
        <w:rPr>
          <w:rFonts w:ascii="Times New Roman" w:hAnsi="Times New Roman"/>
          <w:szCs w:val="32"/>
        </w:rPr>
        <w:t>10</w:t>
      </w:r>
      <w:r w:rsidRPr="00C32BE7">
        <w:rPr>
          <w:rFonts w:ascii="Times New Roman" w:hAnsi="Times New Roman"/>
          <w:szCs w:val="32"/>
        </w:rPr>
        <w:t>万元、</w:t>
      </w:r>
      <w:r w:rsidRPr="00C32BE7">
        <w:rPr>
          <w:rFonts w:ascii="Times New Roman" w:hAnsi="Times New Roman"/>
          <w:szCs w:val="32"/>
        </w:rPr>
        <w:t>30</w:t>
      </w:r>
      <w:r w:rsidRPr="00C32BE7">
        <w:rPr>
          <w:rFonts w:ascii="Times New Roman" w:hAnsi="Times New Roman"/>
          <w:szCs w:val="32"/>
        </w:rPr>
        <w:t>万元、</w:t>
      </w:r>
      <w:r w:rsidRPr="00C32BE7">
        <w:rPr>
          <w:rFonts w:ascii="Times New Roman" w:hAnsi="Times New Roman"/>
          <w:szCs w:val="32"/>
        </w:rPr>
        <w:t>50</w:t>
      </w:r>
      <w:r w:rsidRPr="00C32BE7">
        <w:rPr>
          <w:rFonts w:ascii="Times New Roman" w:hAnsi="Times New Roman"/>
          <w:szCs w:val="32"/>
        </w:rPr>
        <w:t>万元一次性奖励；对首次获得</w:t>
      </w:r>
      <w:r w:rsidRPr="00C32BE7">
        <w:rPr>
          <w:rFonts w:ascii="Times New Roman" w:hAnsi="Times New Roman"/>
          <w:szCs w:val="32"/>
        </w:rPr>
        <w:t>ITSS</w:t>
      </w:r>
      <w:r w:rsidRPr="00C32BE7">
        <w:rPr>
          <w:rFonts w:ascii="Times New Roman" w:hAnsi="Times New Roman"/>
          <w:szCs w:val="32"/>
        </w:rPr>
        <w:t>（信息技术服务标准）资质三级、二级、一级的软件企业，</w:t>
      </w:r>
      <w:r w:rsidR="0032214F" w:rsidRPr="00C32BE7">
        <w:rPr>
          <w:rFonts w:ascii="Times New Roman" w:hAnsi="Times New Roman"/>
          <w:szCs w:val="32"/>
        </w:rPr>
        <w:t>按晋级补差原则</w:t>
      </w:r>
      <w:r w:rsidRPr="00C32BE7">
        <w:rPr>
          <w:rFonts w:ascii="Times New Roman" w:hAnsi="Times New Roman"/>
          <w:szCs w:val="32"/>
        </w:rPr>
        <w:t>分别给予</w:t>
      </w:r>
      <w:r w:rsidRPr="00C32BE7">
        <w:rPr>
          <w:rFonts w:ascii="Times New Roman" w:hAnsi="Times New Roman"/>
          <w:szCs w:val="32"/>
        </w:rPr>
        <w:t>10</w:t>
      </w:r>
      <w:r w:rsidRPr="00C32BE7">
        <w:rPr>
          <w:rFonts w:ascii="Times New Roman" w:hAnsi="Times New Roman"/>
          <w:szCs w:val="32"/>
        </w:rPr>
        <w:t>万元、</w:t>
      </w:r>
      <w:r w:rsidRPr="00C32BE7">
        <w:rPr>
          <w:rFonts w:ascii="Times New Roman" w:hAnsi="Times New Roman"/>
          <w:szCs w:val="32"/>
        </w:rPr>
        <w:t>20</w:t>
      </w:r>
      <w:r w:rsidRPr="00C32BE7">
        <w:rPr>
          <w:rFonts w:ascii="Times New Roman" w:hAnsi="Times New Roman"/>
          <w:szCs w:val="32"/>
        </w:rPr>
        <w:t>万元、</w:t>
      </w:r>
      <w:r w:rsidRPr="00C32BE7">
        <w:rPr>
          <w:rFonts w:ascii="Times New Roman" w:hAnsi="Times New Roman"/>
          <w:szCs w:val="32"/>
        </w:rPr>
        <w:t>30</w:t>
      </w:r>
      <w:r w:rsidRPr="00C32BE7">
        <w:rPr>
          <w:rFonts w:ascii="Times New Roman" w:hAnsi="Times New Roman"/>
          <w:szCs w:val="32"/>
        </w:rPr>
        <w:lastRenderedPageBreak/>
        <w:t>万元一次性奖励。</w:t>
      </w:r>
    </w:p>
    <w:p w14:paraId="10A0CD4F" w14:textId="56F8DB3F" w:rsidR="007B21C7" w:rsidRPr="00C32BE7" w:rsidRDefault="00CF4A48" w:rsidP="001A543D">
      <w:pPr>
        <w:pStyle w:val="a6"/>
        <w:numPr>
          <w:ilvl w:val="0"/>
          <w:numId w:val="24"/>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申报</w:t>
      </w:r>
      <w:r w:rsidR="00FE5229" w:rsidRPr="00C32BE7">
        <w:rPr>
          <w:rFonts w:ascii="楷体_GB2312" w:eastAsia="楷体_GB2312" w:hAnsi="Times New Roman" w:hint="eastAsia"/>
          <w:szCs w:val="32"/>
        </w:rPr>
        <w:t>要求</w:t>
      </w:r>
    </w:p>
    <w:p w14:paraId="2B8C926D" w14:textId="77777777" w:rsidR="00D24A4B" w:rsidRPr="00C32BE7" w:rsidRDefault="00C66993" w:rsidP="000F6FE9">
      <w:pPr>
        <w:spacing w:line="578" w:lineRule="exact"/>
        <w:ind w:firstLineChars="200" w:firstLine="640"/>
        <w:rPr>
          <w:rFonts w:ascii="Times New Roman" w:hAnsi="Times New Roman"/>
          <w:szCs w:val="32"/>
        </w:rPr>
      </w:pPr>
      <w:r w:rsidRPr="00C32BE7">
        <w:rPr>
          <w:rFonts w:ascii="Times New Roman" w:hAnsi="Times New Roman"/>
          <w:szCs w:val="32"/>
        </w:rPr>
        <w:t>1.</w:t>
      </w:r>
      <w:r w:rsidRPr="00C32BE7">
        <w:rPr>
          <w:rFonts w:ascii="Times New Roman" w:hAnsi="Times New Roman"/>
          <w:szCs w:val="32"/>
        </w:rPr>
        <w:t>首次通过</w:t>
      </w:r>
      <w:r w:rsidRPr="00C32BE7">
        <w:rPr>
          <w:rFonts w:ascii="Times New Roman" w:hAnsi="Times New Roman"/>
          <w:szCs w:val="32"/>
        </w:rPr>
        <w:t>DCMM</w:t>
      </w:r>
      <w:r w:rsidRPr="00C32BE7">
        <w:rPr>
          <w:rFonts w:ascii="Times New Roman" w:hAnsi="Times New Roman"/>
          <w:szCs w:val="32"/>
        </w:rPr>
        <w:t>（数据管理能力成熟度评估模型）</w:t>
      </w:r>
      <w:r w:rsidR="00D24A4B" w:rsidRPr="00C32BE7">
        <w:rPr>
          <w:rFonts w:ascii="Times New Roman" w:hAnsi="Times New Roman"/>
          <w:szCs w:val="32"/>
        </w:rPr>
        <w:t>三级、四级、五级评估认证的软件企业</w:t>
      </w:r>
    </w:p>
    <w:p w14:paraId="57032730" w14:textId="4C0B5164" w:rsidR="00820D86" w:rsidRPr="00C32BE7" w:rsidRDefault="00D24A4B" w:rsidP="000F6FE9">
      <w:pPr>
        <w:spacing w:line="578" w:lineRule="exact"/>
        <w:ind w:firstLineChars="200" w:firstLine="640"/>
        <w:rPr>
          <w:rFonts w:ascii="Times New Roman" w:hAnsi="Times New Roman"/>
          <w:szCs w:val="32"/>
        </w:rPr>
      </w:pPr>
      <w:r w:rsidRPr="00C32BE7">
        <w:rPr>
          <w:rFonts w:ascii="Times New Roman" w:hAnsi="Times New Roman"/>
          <w:szCs w:val="32"/>
        </w:rPr>
        <w:t>2.</w:t>
      </w:r>
      <w:r w:rsidRPr="00C32BE7">
        <w:rPr>
          <w:rFonts w:ascii="Times New Roman" w:hAnsi="Times New Roman" w:hint="eastAsia"/>
          <w:szCs w:val="32"/>
        </w:rPr>
        <w:t>首次通过</w:t>
      </w:r>
      <w:r w:rsidR="00C66993" w:rsidRPr="00C32BE7">
        <w:rPr>
          <w:rFonts w:ascii="Times New Roman" w:hAnsi="Times New Roman"/>
          <w:szCs w:val="32"/>
        </w:rPr>
        <w:t>CMMI</w:t>
      </w:r>
      <w:r w:rsidR="00C66993" w:rsidRPr="00C32BE7">
        <w:rPr>
          <w:rFonts w:ascii="Times New Roman" w:hAnsi="Times New Roman"/>
          <w:szCs w:val="32"/>
        </w:rPr>
        <w:t>（软件能力成熟度模型集成）三级、四级、五级评估认证</w:t>
      </w:r>
      <w:r w:rsidR="0065538A" w:rsidRPr="00C32BE7">
        <w:rPr>
          <w:rFonts w:ascii="Times New Roman" w:hAnsi="Times New Roman" w:hint="eastAsia"/>
          <w:szCs w:val="32"/>
        </w:rPr>
        <w:t>的软件企业</w:t>
      </w:r>
      <w:r w:rsidR="00C66993" w:rsidRPr="00C32BE7">
        <w:rPr>
          <w:rFonts w:ascii="Times New Roman" w:hAnsi="Times New Roman"/>
          <w:szCs w:val="32"/>
        </w:rPr>
        <w:t>；</w:t>
      </w:r>
    </w:p>
    <w:p w14:paraId="03F10A99" w14:textId="693E4B55" w:rsidR="005F2323" w:rsidRPr="00C32BE7" w:rsidRDefault="00D24A4B" w:rsidP="000F6FE9">
      <w:pPr>
        <w:spacing w:line="578" w:lineRule="exact"/>
        <w:ind w:firstLineChars="200" w:firstLine="640"/>
        <w:rPr>
          <w:rFonts w:ascii="Times New Roman" w:hAnsi="Times New Roman"/>
          <w:szCs w:val="32"/>
        </w:rPr>
      </w:pPr>
      <w:r w:rsidRPr="00C32BE7">
        <w:rPr>
          <w:rFonts w:ascii="Times New Roman" w:hAnsi="Times New Roman"/>
          <w:szCs w:val="32"/>
        </w:rPr>
        <w:t>3</w:t>
      </w:r>
      <w:r w:rsidR="00CF5D17" w:rsidRPr="00C32BE7">
        <w:rPr>
          <w:rFonts w:ascii="Times New Roman" w:hAnsi="Times New Roman" w:hint="eastAsia"/>
          <w:szCs w:val="32"/>
        </w:rPr>
        <w:t>.</w:t>
      </w:r>
      <w:r w:rsidR="00C66993" w:rsidRPr="00C32BE7">
        <w:rPr>
          <w:rFonts w:ascii="Times New Roman" w:hAnsi="Times New Roman"/>
          <w:szCs w:val="32"/>
        </w:rPr>
        <w:t>首次获得</w:t>
      </w:r>
      <w:r w:rsidR="00C66993" w:rsidRPr="00C32BE7">
        <w:rPr>
          <w:rFonts w:ascii="Times New Roman" w:hAnsi="Times New Roman"/>
          <w:szCs w:val="32"/>
        </w:rPr>
        <w:t>ITSS</w:t>
      </w:r>
      <w:r w:rsidR="00C66993" w:rsidRPr="00C32BE7">
        <w:rPr>
          <w:rFonts w:ascii="Times New Roman" w:hAnsi="Times New Roman"/>
          <w:szCs w:val="32"/>
        </w:rPr>
        <w:t>（信息技术服务标准）资质三级、二级、一级的软件企业</w:t>
      </w:r>
      <w:r w:rsidR="00CF5D17" w:rsidRPr="00C32BE7">
        <w:rPr>
          <w:rFonts w:ascii="Times New Roman" w:hAnsi="Times New Roman" w:hint="eastAsia"/>
          <w:szCs w:val="32"/>
        </w:rPr>
        <w:t>；</w:t>
      </w:r>
    </w:p>
    <w:p w14:paraId="51303A37" w14:textId="15DCEC33" w:rsidR="00CF5D17" w:rsidRPr="00C32BE7" w:rsidRDefault="00D24A4B" w:rsidP="000F6FE9">
      <w:pPr>
        <w:spacing w:line="578" w:lineRule="exact"/>
        <w:ind w:firstLineChars="200" w:firstLine="640"/>
        <w:rPr>
          <w:rFonts w:ascii="Times New Roman" w:hAnsi="Times New Roman"/>
          <w:szCs w:val="32"/>
        </w:rPr>
      </w:pPr>
      <w:r w:rsidRPr="00C32BE7">
        <w:rPr>
          <w:rFonts w:ascii="Times New Roman" w:hAnsi="Times New Roman"/>
          <w:szCs w:val="32"/>
        </w:rPr>
        <w:t>4</w:t>
      </w:r>
      <w:r w:rsidR="00CF5D17" w:rsidRPr="00C32BE7">
        <w:rPr>
          <w:rFonts w:ascii="Times New Roman" w:hAnsi="Times New Roman" w:hint="eastAsia"/>
          <w:szCs w:val="32"/>
        </w:rPr>
        <w:t>.</w:t>
      </w:r>
      <w:r w:rsidR="00CF5D17" w:rsidRPr="00C32BE7">
        <w:rPr>
          <w:rFonts w:ascii="Times New Roman" w:hAnsi="Times New Roman" w:hint="eastAsia"/>
          <w:szCs w:val="32"/>
        </w:rPr>
        <w:t>首次获得认证时间应晚于</w:t>
      </w:r>
      <w:r w:rsidR="00CF5D17" w:rsidRPr="00C32BE7">
        <w:rPr>
          <w:rFonts w:ascii="Times New Roman" w:hAnsi="Times New Roman" w:hint="eastAsia"/>
          <w:szCs w:val="32"/>
        </w:rPr>
        <w:t>2022</w:t>
      </w:r>
      <w:r w:rsidR="00CF5D17" w:rsidRPr="00C32BE7">
        <w:rPr>
          <w:rFonts w:ascii="Times New Roman" w:hAnsi="Times New Roman" w:hint="eastAsia"/>
          <w:szCs w:val="32"/>
        </w:rPr>
        <w:t>年</w:t>
      </w:r>
      <w:r w:rsidR="00CF5D17" w:rsidRPr="00C32BE7">
        <w:rPr>
          <w:rFonts w:ascii="Times New Roman" w:hAnsi="Times New Roman" w:hint="eastAsia"/>
          <w:szCs w:val="32"/>
        </w:rPr>
        <w:t>1</w:t>
      </w:r>
      <w:r w:rsidR="00CF5D17" w:rsidRPr="00C32BE7">
        <w:rPr>
          <w:rFonts w:ascii="Times New Roman" w:hAnsi="Times New Roman" w:hint="eastAsia"/>
          <w:szCs w:val="32"/>
        </w:rPr>
        <w:t>月</w:t>
      </w:r>
      <w:r w:rsidR="00CF5D17" w:rsidRPr="00C32BE7">
        <w:rPr>
          <w:rFonts w:ascii="Times New Roman" w:hAnsi="Times New Roman" w:hint="eastAsia"/>
          <w:szCs w:val="32"/>
        </w:rPr>
        <w:t>1</w:t>
      </w:r>
      <w:r w:rsidR="00CF5D17" w:rsidRPr="00C32BE7">
        <w:rPr>
          <w:rFonts w:ascii="Times New Roman" w:hAnsi="Times New Roman" w:hint="eastAsia"/>
          <w:szCs w:val="32"/>
        </w:rPr>
        <w:t>日。</w:t>
      </w:r>
    </w:p>
    <w:p w14:paraId="14B24AF8" w14:textId="77777777" w:rsidR="007B21C7" w:rsidRPr="00C32BE7" w:rsidRDefault="00C9646D" w:rsidP="00727A86">
      <w:pPr>
        <w:pStyle w:val="2"/>
      </w:pPr>
      <w:r w:rsidRPr="00C32BE7">
        <w:t>区块链应用示范项目奖励</w:t>
      </w:r>
    </w:p>
    <w:p w14:paraId="16F2D168" w14:textId="6E8B2505" w:rsidR="001A543D" w:rsidRPr="00C32BE7" w:rsidRDefault="00D6220B" w:rsidP="001A543D">
      <w:pPr>
        <w:pStyle w:val="a6"/>
        <w:numPr>
          <w:ilvl w:val="0"/>
          <w:numId w:val="25"/>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政策内容</w:t>
      </w:r>
    </w:p>
    <w:p w14:paraId="7C5836EE" w14:textId="3FF82D43" w:rsidR="00DE4C93" w:rsidRPr="00C32BE7" w:rsidRDefault="00DE4C93" w:rsidP="00DE4C93">
      <w:pPr>
        <w:spacing w:line="578" w:lineRule="exact"/>
        <w:ind w:firstLineChars="200" w:firstLine="640"/>
        <w:rPr>
          <w:rFonts w:ascii="Times New Roman" w:hAnsi="Times New Roman"/>
          <w:szCs w:val="32"/>
        </w:rPr>
      </w:pPr>
      <w:r w:rsidRPr="00C32BE7">
        <w:rPr>
          <w:rFonts w:ascii="Times New Roman" w:hAnsi="Times New Roman"/>
          <w:szCs w:val="32"/>
        </w:rPr>
        <w:t>对掌握核心技术</w:t>
      </w:r>
      <w:r w:rsidR="00683E6F" w:rsidRPr="00C32BE7">
        <w:rPr>
          <w:rFonts w:ascii="Times New Roman" w:hAnsi="Times New Roman" w:hint="eastAsia"/>
          <w:szCs w:val="32"/>
        </w:rPr>
        <w:t>且</w:t>
      </w:r>
      <w:r w:rsidRPr="00C32BE7">
        <w:rPr>
          <w:rFonts w:ascii="Times New Roman" w:hAnsi="Times New Roman"/>
          <w:szCs w:val="32"/>
        </w:rPr>
        <w:t>拥有自主知识产权，参与建设的项目入选国家级区块链</w:t>
      </w:r>
      <w:r w:rsidR="00AD2B33" w:rsidRPr="00C32BE7">
        <w:rPr>
          <w:rFonts w:ascii="Times New Roman" w:hAnsi="Times New Roman" w:hint="eastAsia"/>
          <w:szCs w:val="32"/>
        </w:rPr>
        <w:t>典型应用案例</w:t>
      </w:r>
      <w:r w:rsidR="00C04A44" w:rsidRPr="00C32BE7">
        <w:rPr>
          <w:rFonts w:ascii="Times New Roman" w:hAnsi="Times New Roman" w:hint="eastAsia"/>
          <w:szCs w:val="32"/>
        </w:rPr>
        <w:t>的企业给予</w:t>
      </w:r>
      <w:r w:rsidR="00C04A44" w:rsidRPr="00C32BE7">
        <w:rPr>
          <w:rFonts w:ascii="Times New Roman" w:hAnsi="Times New Roman" w:hint="eastAsia"/>
          <w:szCs w:val="32"/>
        </w:rPr>
        <w:t>3</w:t>
      </w:r>
      <w:r w:rsidR="00C04A44" w:rsidRPr="00C32BE7">
        <w:rPr>
          <w:rFonts w:ascii="Times New Roman" w:hAnsi="Times New Roman"/>
          <w:szCs w:val="32"/>
        </w:rPr>
        <w:t>0</w:t>
      </w:r>
      <w:r w:rsidR="00C04A44" w:rsidRPr="00C32BE7">
        <w:rPr>
          <w:rFonts w:ascii="Times New Roman" w:hAnsi="Times New Roman" w:hint="eastAsia"/>
          <w:szCs w:val="32"/>
        </w:rPr>
        <w:t>万元一次性奖励</w:t>
      </w:r>
      <w:r w:rsidR="006E4D10" w:rsidRPr="00C32BE7">
        <w:rPr>
          <w:rFonts w:ascii="Times New Roman" w:hAnsi="Times New Roman" w:hint="eastAsia"/>
          <w:szCs w:val="32"/>
        </w:rPr>
        <w:t>；</w:t>
      </w:r>
      <w:r w:rsidR="00683E6F" w:rsidRPr="00C32BE7">
        <w:rPr>
          <w:rFonts w:ascii="Times New Roman" w:hAnsi="Times New Roman" w:hint="eastAsia"/>
          <w:szCs w:val="32"/>
        </w:rPr>
        <w:t>入选</w:t>
      </w:r>
      <w:r w:rsidRPr="00C32BE7">
        <w:rPr>
          <w:rFonts w:ascii="Times New Roman" w:hAnsi="Times New Roman"/>
          <w:szCs w:val="32"/>
        </w:rPr>
        <w:t>省级区块链创新示范项目、省级区块链应用示范揭榜工程的企业</w:t>
      </w:r>
      <w:r w:rsidR="00683E6F" w:rsidRPr="00C32BE7">
        <w:rPr>
          <w:rFonts w:ascii="Times New Roman" w:hAnsi="Times New Roman" w:hint="eastAsia"/>
          <w:szCs w:val="32"/>
        </w:rPr>
        <w:t>给予</w:t>
      </w:r>
      <w:r w:rsidRPr="00C32BE7">
        <w:rPr>
          <w:rFonts w:ascii="Times New Roman" w:hAnsi="Times New Roman"/>
          <w:szCs w:val="32"/>
        </w:rPr>
        <w:t>20</w:t>
      </w:r>
      <w:r w:rsidRPr="00C32BE7">
        <w:rPr>
          <w:rFonts w:ascii="Times New Roman" w:hAnsi="Times New Roman"/>
          <w:szCs w:val="32"/>
        </w:rPr>
        <w:t>万元一次性奖励。</w:t>
      </w:r>
    </w:p>
    <w:p w14:paraId="5F40327C" w14:textId="23FFD1EF" w:rsidR="007B21C7" w:rsidRPr="00C32BE7" w:rsidRDefault="00CF4A48" w:rsidP="001A543D">
      <w:pPr>
        <w:pStyle w:val="a6"/>
        <w:numPr>
          <w:ilvl w:val="0"/>
          <w:numId w:val="25"/>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申报</w:t>
      </w:r>
      <w:r w:rsidR="00FE5229" w:rsidRPr="00C32BE7">
        <w:rPr>
          <w:rFonts w:ascii="楷体_GB2312" w:eastAsia="楷体_GB2312" w:hAnsi="Times New Roman" w:hint="eastAsia"/>
          <w:szCs w:val="32"/>
        </w:rPr>
        <w:t>要求</w:t>
      </w:r>
    </w:p>
    <w:p w14:paraId="3CDD99C9" w14:textId="2EED33D0" w:rsidR="005F2323" w:rsidRPr="00C32BE7" w:rsidRDefault="005F2323" w:rsidP="000F6FE9">
      <w:pPr>
        <w:spacing w:line="578" w:lineRule="exact"/>
        <w:ind w:firstLineChars="200" w:firstLine="640"/>
        <w:rPr>
          <w:rFonts w:ascii="Times New Roman" w:hAnsi="Times New Roman"/>
          <w:szCs w:val="32"/>
        </w:rPr>
      </w:pPr>
      <w:r w:rsidRPr="00C32BE7">
        <w:rPr>
          <w:rFonts w:ascii="Times New Roman" w:hAnsi="Times New Roman"/>
          <w:szCs w:val="32"/>
        </w:rPr>
        <w:t>1.</w:t>
      </w:r>
      <w:r w:rsidRPr="00C32BE7">
        <w:rPr>
          <w:rFonts w:ascii="Times New Roman" w:hAnsi="Times New Roman"/>
          <w:szCs w:val="32"/>
        </w:rPr>
        <w:t>申请单位需在入选国家级区块链</w:t>
      </w:r>
      <w:r w:rsidR="00AD2B33" w:rsidRPr="00C32BE7">
        <w:rPr>
          <w:rFonts w:ascii="Times New Roman" w:hAnsi="Times New Roman" w:hint="eastAsia"/>
          <w:szCs w:val="32"/>
        </w:rPr>
        <w:t>典型应用案例</w:t>
      </w:r>
      <w:r w:rsidRPr="00C32BE7">
        <w:rPr>
          <w:rFonts w:ascii="Times New Roman" w:hAnsi="Times New Roman"/>
          <w:szCs w:val="32"/>
        </w:rPr>
        <w:t>、省级区块链创新示范项目、省级区块链应用示范揭榜工程后的第一个自然年度内申报</w:t>
      </w:r>
      <w:r w:rsidR="00CF5D17" w:rsidRPr="00C32BE7">
        <w:rPr>
          <w:rFonts w:ascii="Times New Roman" w:hAnsi="Times New Roman" w:hint="eastAsia"/>
          <w:szCs w:val="32"/>
        </w:rPr>
        <w:t>；</w:t>
      </w:r>
    </w:p>
    <w:p w14:paraId="1C618C96" w14:textId="77777777" w:rsidR="00CF5D17" w:rsidRPr="00C32BE7" w:rsidRDefault="00CF5D17" w:rsidP="000F6FE9">
      <w:pPr>
        <w:spacing w:line="578" w:lineRule="exact"/>
        <w:ind w:firstLineChars="200" w:firstLine="640"/>
        <w:rPr>
          <w:rFonts w:ascii="Times New Roman" w:hAnsi="Times New Roman"/>
          <w:szCs w:val="32"/>
        </w:rPr>
      </w:pPr>
      <w:r w:rsidRPr="00C32BE7">
        <w:rPr>
          <w:rFonts w:ascii="Times New Roman" w:hAnsi="Times New Roman" w:hint="eastAsia"/>
          <w:szCs w:val="32"/>
        </w:rPr>
        <w:t>2.</w:t>
      </w:r>
      <w:r w:rsidRPr="00C32BE7">
        <w:rPr>
          <w:rFonts w:ascii="Times New Roman" w:hAnsi="Times New Roman"/>
          <w:szCs w:val="32"/>
        </w:rPr>
        <w:t xml:space="preserve"> </w:t>
      </w:r>
      <w:r w:rsidRPr="00C32BE7">
        <w:rPr>
          <w:rFonts w:ascii="Times New Roman" w:hAnsi="Times New Roman"/>
          <w:szCs w:val="32"/>
        </w:rPr>
        <w:t>项目</w:t>
      </w:r>
      <w:r w:rsidRPr="00C32BE7">
        <w:rPr>
          <w:rFonts w:ascii="Times New Roman" w:hAnsi="Times New Roman" w:hint="eastAsia"/>
          <w:szCs w:val="32"/>
        </w:rPr>
        <w:t>开工建设日期晚于</w:t>
      </w:r>
      <w:r w:rsidRPr="00C32BE7">
        <w:rPr>
          <w:rFonts w:ascii="Times New Roman" w:hAnsi="Times New Roman" w:hint="eastAsia"/>
          <w:szCs w:val="32"/>
        </w:rPr>
        <w:t>2021</w:t>
      </w:r>
      <w:r w:rsidRPr="00C32BE7">
        <w:rPr>
          <w:rFonts w:ascii="Times New Roman" w:hAnsi="Times New Roman" w:hint="eastAsia"/>
          <w:szCs w:val="32"/>
        </w:rPr>
        <w:t>年</w:t>
      </w:r>
      <w:r w:rsidRPr="00C32BE7">
        <w:rPr>
          <w:rFonts w:ascii="Times New Roman" w:hAnsi="Times New Roman" w:hint="eastAsia"/>
          <w:szCs w:val="32"/>
        </w:rPr>
        <w:t>1</w:t>
      </w:r>
      <w:r w:rsidRPr="00C32BE7">
        <w:rPr>
          <w:rFonts w:ascii="Times New Roman" w:hAnsi="Times New Roman" w:hint="eastAsia"/>
          <w:szCs w:val="32"/>
        </w:rPr>
        <w:t>月</w:t>
      </w:r>
      <w:r w:rsidRPr="00C32BE7">
        <w:rPr>
          <w:rFonts w:ascii="Times New Roman" w:hAnsi="Times New Roman" w:hint="eastAsia"/>
          <w:szCs w:val="32"/>
        </w:rPr>
        <w:t>1</w:t>
      </w:r>
      <w:r w:rsidRPr="00C32BE7">
        <w:rPr>
          <w:rFonts w:ascii="Times New Roman" w:hAnsi="Times New Roman" w:hint="eastAsia"/>
          <w:szCs w:val="32"/>
        </w:rPr>
        <w:t>日，并于</w:t>
      </w:r>
      <w:r w:rsidRPr="00C32BE7">
        <w:rPr>
          <w:rFonts w:ascii="Times New Roman" w:hAnsi="Times New Roman"/>
          <w:szCs w:val="32"/>
        </w:rPr>
        <w:t>申报之日之前建设完成。</w:t>
      </w:r>
    </w:p>
    <w:p w14:paraId="1F2B8D74" w14:textId="77777777" w:rsidR="007B21C7" w:rsidRPr="00C32BE7" w:rsidRDefault="00C9646D" w:rsidP="00727A86">
      <w:pPr>
        <w:pStyle w:val="2"/>
      </w:pPr>
      <w:r w:rsidRPr="00C32BE7">
        <w:t>人工智能优秀项目奖励</w:t>
      </w:r>
    </w:p>
    <w:p w14:paraId="64DE561B" w14:textId="5CE98F8C" w:rsidR="001A543D" w:rsidRPr="00C32BE7" w:rsidRDefault="00D6220B" w:rsidP="001A543D">
      <w:pPr>
        <w:pStyle w:val="a6"/>
        <w:numPr>
          <w:ilvl w:val="0"/>
          <w:numId w:val="26"/>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lastRenderedPageBreak/>
        <w:t>政策内容</w:t>
      </w:r>
    </w:p>
    <w:p w14:paraId="409A4823" w14:textId="33D79A21" w:rsidR="00DE4C93" w:rsidRPr="00C32BE7" w:rsidRDefault="00DE4C93" w:rsidP="00DE4C93">
      <w:pPr>
        <w:spacing w:line="578" w:lineRule="exact"/>
        <w:ind w:firstLineChars="200" w:firstLine="640"/>
        <w:rPr>
          <w:rFonts w:ascii="Times New Roman" w:hAnsi="Times New Roman"/>
          <w:szCs w:val="32"/>
        </w:rPr>
      </w:pPr>
      <w:r w:rsidRPr="00C32BE7">
        <w:rPr>
          <w:rFonts w:ascii="Times New Roman" w:hAnsi="Times New Roman"/>
          <w:szCs w:val="32"/>
        </w:rPr>
        <w:t>支持人工智能与</w:t>
      </w:r>
      <w:r w:rsidR="0094045F" w:rsidRPr="00C32BE7">
        <w:rPr>
          <w:rFonts w:ascii="Times New Roman" w:hAnsi="Times New Roman" w:hint="eastAsia"/>
          <w:szCs w:val="32"/>
        </w:rPr>
        <w:t>南繁种业</w:t>
      </w:r>
      <w:r w:rsidR="0094045F" w:rsidRPr="00C32BE7">
        <w:rPr>
          <w:rFonts w:ascii="Times New Roman" w:hAnsi="Times New Roman"/>
          <w:szCs w:val="32"/>
        </w:rPr>
        <w:t>、深海科技、</w:t>
      </w:r>
      <w:r w:rsidR="0094045F" w:rsidRPr="00C32BE7">
        <w:rPr>
          <w:rFonts w:ascii="Times New Roman" w:hAnsi="Times New Roman" w:hint="eastAsia"/>
          <w:szCs w:val="32"/>
        </w:rPr>
        <w:t>生命科学、</w:t>
      </w:r>
      <w:r w:rsidR="0094045F" w:rsidRPr="00C32BE7">
        <w:rPr>
          <w:rFonts w:ascii="Times New Roman" w:hAnsi="Times New Roman"/>
          <w:szCs w:val="32"/>
        </w:rPr>
        <w:t>服务业</w:t>
      </w:r>
      <w:r w:rsidRPr="00C32BE7">
        <w:rPr>
          <w:rFonts w:ascii="Times New Roman" w:hAnsi="Times New Roman"/>
          <w:szCs w:val="32"/>
        </w:rPr>
        <w:t>的融合应用，对入选国家级人工智能</w:t>
      </w:r>
      <w:bookmarkStart w:id="35" w:name="_Hlk137747168"/>
      <w:r w:rsidRPr="00C32BE7">
        <w:rPr>
          <w:rFonts w:ascii="Times New Roman" w:hAnsi="Times New Roman"/>
          <w:szCs w:val="32"/>
        </w:rPr>
        <w:t>产业创新任务揭榜单位</w:t>
      </w:r>
      <w:bookmarkEnd w:id="35"/>
      <w:r w:rsidRPr="00C32BE7">
        <w:rPr>
          <w:rFonts w:ascii="Times New Roman" w:hAnsi="Times New Roman"/>
          <w:szCs w:val="32"/>
        </w:rPr>
        <w:t>、人工智能示范应用场景等项目（企业），以及入选省级人工智能相关示范试点的项目（企业），分别给予国家级</w:t>
      </w:r>
      <w:r w:rsidRPr="00C32BE7">
        <w:rPr>
          <w:rFonts w:ascii="Times New Roman" w:hAnsi="Times New Roman"/>
          <w:szCs w:val="32"/>
        </w:rPr>
        <w:t>30</w:t>
      </w:r>
      <w:r w:rsidRPr="00C32BE7">
        <w:rPr>
          <w:rFonts w:ascii="Times New Roman" w:hAnsi="Times New Roman"/>
          <w:szCs w:val="32"/>
        </w:rPr>
        <w:t>万元、省级</w:t>
      </w:r>
      <w:r w:rsidRPr="00C32BE7">
        <w:rPr>
          <w:rFonts w:ascii="Times New Roman" w:hAnsi="Times New Roman"/>
          <w:szCs w:val="32"/>
        </w:rPr>
        <w:t>20</w:t>
      </w:r>
      <w:r w:rsidRPr="00C32BE7">
        <w:rPr>
          <w:rFonts w:ascii="Times New Roman" w:hAnsi="Times New Roman"/>
          <w:szCs w:val="32"/>
        </w:rPr>
        <w:t>万元的一次性奖励。</w:t>
      </w:r>
    </w:p>
    <w:p w14:paraId="79CE49FE" w14:textId="282593B2" w:rsidR="007B21C7" w:rsidRPr="00C32BE7" w:rsidRDefault="00CF4A48" w:rsidP="001A543D">
      <w:pPr>
        <w:pStyle w:val="a6"/>
        <w:numPr>
          <w:ilvl w:val="0"/>
          <w:numId w:val="26"/>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申报</w:t>
      </w:r>
      <w:r w:rsidR="00FE5229" w:rsidRPr="00C32BE7">
        <w:rPr>
          <w:rFonts w:ascii="楷体_GB2312" w:eastAsia="楷体_GB2312" w:hAnsi="Times New Roman" w:hint="eastAsia"/>
          <w:szCs w:val="32"/>
        </w:rPr>
        <w:t>要求</w:t>
      </w:r>
    </w:p>
    <w:p w14:paraId="79F988F6" w14:textId="5A778E6E" w:rsidR="005F2323" w:rsidRPr="00C32BE7" w:rsidRDefault="005F2323" w:rsidP="000F6FE9">
      <w:pPr>
        <w:spacing w:line="578" w:lineRule="exact"/>
        <w:ind w:firstLineChars="200" w:firstLine="640"/>
        <w:rPr>
          <w:rFonts w:ascii="Times New Roman" w:hAnsi="Times New Roman"/>
          <w:szCs w:val="32"/>
        </w:rPr>
      </w:pPr>
      <w:r w:rsidRPr="00C32BE7">
        <w:rPr>
          <w:rFonts w:ascii="Times New Roman" w:hAnsi="Times New Roman"/>
          <w:szCs w:val="32"/>
        </w:rPr>
        <w:t>1.</w:t>
      </w:r>
      <w:r w:rsidRPr="00C32BE7">
        <w:rPr>
          <w:rFonts w:ascii="Times New Roman" w:hAnsi="Times New Roman"/>
          <w:szCs w:val="32"/>
        </w:rPr>
        <w:t>申请单位需在入选国家级人工智能产业创新任务揭榜单位、人工智能示范应用场景项目、省级人工智能相关示范试点项目后一个自然年度内申报</w:t>
      </w:r>
      <w:r w:rsidR="00CF5D17" w:rsidRPr="00C32BE7">
        <w:rPr>
          <w:rFonts w:ascii="Times New Roman" w:hAnsi="Times New Roman" w:hint="eastAsia"/>
          <w:szCs w:val="32"/>
        </w:rPr>
        <w:t>；</w:t>
      </w:r>
    </w:p>
    <w:p w14:paraId="75083096" w14:textId="77777777" w:rsidR="00CF5D17" w:rsidRPr="00C32BE7" w:rsidRDefault="00CF5D17" w:rsidP="000F6FE9">
      <w:pPr>
        <w:spacing w:line="578" w:lineRule="exact"/>
        <w:ind w:firstLineChars="200" w:firstLine="640"/>
        <w:rPr>
          <w:rFonts w:ascii="Times New Roman" w:hAnsi="Times New Roman"/>
          <w:szCs w:val="32"/>
        </w:rPr>
      </w:pPr>
      <w:r w:rsidRPr="00C32BE7">
        <w:rPr>
          <w:rFonts w:ascii="Times New Roman" w:hAnsi="Times New Roman" w:hint="eastAsia"/>
          <w:szCs w:val="32"/>
        </w:rPr>
        <w:t>2.</w:t>
      </w:r>
      <w:r w:rsidRPr="00C32BE7">
        <w:rPr>
          <w:rFonts w:ascii="Times New Roman" w:hAnsi="Times New Roman"/>
          <w:szCs w:val="32"/>
        </w:rPr>
        <w:t xml:space="preserve"> </w:t>
      </w:r>
      <w:r w:rsidRPr="00C32BE7">
        <w:rPr>
          <w:rFonts w:ascii="Times New Roman" w:hAnsi="Times New Roman"/>
          <w:szCs w:val="32"/>
        </w:rPr>
        <w:t>项目</w:t>
      </w:r>
      <w:r w:rsidRPr="00C32BE7">
        <w:rPr>
          <w:rFonts w:ascii="Times New Roman" w:hAnsi="Times New Roman" w:hint="eastAsia"/>
          <w:szCs w:val="32"/>
        </w:rPr>
        <w:t>开工建设日期晚于</w:t>
      </w:r>
      <w:r w:rsidRPr="00C32BE7">
        <w:rPr>
          <w:rFonts w:ascii="Times New Roman" w:hAnsi="Times New Roman" w:hint="eastAsia"/>
          <w:szCs w:val="32"/>
        </w:rPr>
        <w:t>2021</w:t>
      </w:r>
      <w:r w:rsidRPr="00C32BE7">
        <w:rPr>
          <w:rFonts w:ascii="Times New Roman" w:hAnsi="Times New Roman" w:hint="eastAsia"/>
          <w:szCs w:val="32"/>
        </w:rPr>
        <w:t>年</w:t>
      </w:r>
      <w:r w:rsidRPr="00C32BE7">
        <w:rPr>
          <w:rFonts w:ascii="Times New Roman" w:hAnsi="Times New Roman" w:hint="eastAsia"/>
          <w:szCs w:val="32"/>
        </w:rPr>
        <w:t>1</w:t>
      </w:r>
      <w:r w:rsidRPr="00C32BE7">
        <w:rPr>
          <w:rFonts w:ascii="Times New Roman" w:hAnsi="Times New Roman" w:hint="eastAsia"/>
          <w:szCs w:val="32"/>
        </w:rPr>
        <w:t>月</w:t>
      </w:r>
      <w:r w:rsidRPr="00C32BE7">
        <w:rPr>
          <w:rFonts w:ascii="Times New Roman" w:hAnsi="Times New Roman" w:hint="eastAsia"/>
          <w:szCs w:val="32"/>
        </w:rPr>
        <w:t>1</w:t>
      </w:r>
      <w:r w:rsidRPr="00C32BE7">
        <w:rPr>
          <w:rFonts w:ascii="Times New Roman" w:hAnsi="Times New Roman" w:hint="eastAsia"/>
          <w:szCs w:val="32"/>
        </w:rPr>
        <w:t>日，并于</w:t>
      </w:r>
      <w:r w:rsidRPr="00C32BE7">
        <w:rPr>
          <w:rFonts w:ascii="Times New Roman" w:hAnsi="Times New Roman"/>
          <w:szCs w:val="32"/>
        </w:rPr>
        <w:t>申报之日之前建设完成。</w:t>
      </w:r>
    </w:p>
    <w:p w14:paraId="17D83871" w14:textId="77777777" w:rsidR="007B21C7" w:rsidRPr="00C32BE7" w:rsidRDefault="00C9646D" w:rsidP="00727A86">
      <w:pPr>
        <w:pStyle w:val="2"/>
      </w:pPr>
      <w:bookmarkStart w:id="36" w:name="_Hlk135593507"/>
      <w:r w:rsidRPr="00C32BE7">
        <w:t>数字+特色场景建设补助</w:t>
      </w:r>
    </w:p>
    <w:bookmarkEnd w:id="36"/>
    <w:p w14:paraId="5CFA03D1" w14:textId="0E7ED9A1" w:rsidR="00857D53" w:rsidRPr="00C32BE7" w:rsidRDefault="00D6220B" w:rsidP="00485BE9">
      <w:pPr>
        <w:pStyle w:val="a6"/>
        <w:numPr>
          <w:ilvl w:val="0"/>
          <w:numId w:val="38"/>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政策内容</w:t>
      </w:r>
    </w:p>
    <w:p w14:paraId="7E714EAD" w14:textId="336FACB6" w:rsidR="005E5985" w:rsidRPr="00C32BE7" w:rsidRDefault="005E5985" w:rsidP="005E5985">
      <w:pPr>
        <w:spacing w:line="578" w:lineRule="exact"/>
        <w:ind w:firstLineChars="200" w:firstLine="640"/>
        <w:textAlignment w:val="center"/>
        <w:rPr>
          <w:rFonts w:ascii="Times New Roman" w:hAnsi="Times New Roman"/>
          <w:szCs w:val="32"/>
        </w:rPr>
      </w:pPr>
      <w:r w:rsidRPr="00C32BE7">
        <w:rPr>
          <w:rFonts w:hint="eastAsia"/>
        </w:rPr>
        <w:t>对企业联合</w:t>
      </w:r>
      <w:r w:rsidR="00822428" w:rsidRPr="00C32BE7">
        <w:rPr>
          <w:rFonts w:hint="eastAsia"/>
        </w:rPr>
        <w:t>三亚崖州湾先进计算中心</w:t>
      </w:r>
      <w:r w:rsidRPr="00C32BE7">
        <w:rPr>
          <w:rFonts w:hint="eastAsia"/>
        </w:rPr>
        <w:t>、海南人工智能计算中心，</w:t>
      </w:r>
      <w:bookmarkStart w:id="37" w:name="_Hlk135926530"/>
      <w:r w:rsidR="005774A1" w:rsidRPr="00C32BE7">
        <w:rPr>
          <w:rFonts w:hint="eastAsia"/>
        </w:rPr>
        <w:t>数据存储地在崖州湾科技城，</w:t>
      </w:r>
      <w:bookmarkEnd w:id="37"/>
      <w:r w:rsidRPr="00C32BE7">
        <w:rPr>
          <w:rFonts w:hint="eastAsia"/>
        </w:rPr>
        <w:t>在</w:t>
      </w:r>
      <w:r w:rsidR="00C5569B" w:rsidRPr="00C32BE7">
        <w:rPr>
          <w:rFonts w:hint="eastAsia"/>
        </w:rPr>
        <w:t>智慧农业、智慧海洋、智慧医疗</w:t>
      </w:r>
      <w:r w:rsidRPr="00C32BE7">
        <w:rPr>
          <w:rFonts w:hint="eastAsia"/>
        </w:rPr>
        <w:t>板块打造</w:t>
      </w:r>
      <w:r w:rsidRPr="00C32BE7">
        <w:rPr>
          <w:rFonts w:ascii="Times New Roman" w:hAnsi="Times New Roman"/>
          <w:szCs w:val="32"/>
        </w:rPr>
        <w:t>“</w:t>
      </w:r>
      <w:r w:rsidRPr="00C32BE7">
        <w:rPr>
          <w:rFonts w:ascii="Times New Roman" w:hAnsi="Times New Roman"/>
          <w:szCs w:val="32"/>
        </w:rPr>
        <w:t>数字</w:t>
      </w:r>
      <w:r w:rsidRPr="00C32BE7">
        <w:rPr>
          <w:rFonts w:ascii="Times New Roman" w:hAnsi="Times New Roman"/>
          <w:szCs w:val="32"/>
        </w:rPr>
        <w:t>+”</w:t>
      </w:r>
      <w:r w:rsidRPr="00C32BE7">
        <w:rPr>
          <w:rFonts w:ascii="Times New Roman" w:hAnsi="Times New Roman"/>
          <w:szCs w:val="32"/>
        </w:rPr>
        <w:t>应用场景落地</w:t>
      </w:r>
      <w:r w:rsidRPr="00C32BE7">
        <w:rPr>
          <w:rFonts w:ascii="Times New Roman" w:hAnsi="Times New Roman" w:hint="eastAsia"/>
          <w:szCs w:val="32"/>
        </w:rPr>
        <w:t>的项目给予补助</w:t>
      </w:r>
      <w:r w:rsidRPr="00C32BE7">
        <w:rPr>
          <w:rFonts w:ascii="Times New Roman" w:hAnsi="Times New Roman"/>
          <w:szCs w:val="32"/>
        </w:rPr>
        <w:t>。经专家评审会认定，每年对最多</w:t>
      </w:r>
      <w:r w:rsidRPr="00C32BE7">
        <w:rPr>
          <w:rFonts w:ascii="Times New Roman" w:hAnsi="Times New Roman"/>
          <w:szCs w:val="32"/>
        </w:rPr>
        <w:t>3</w:t>
      </w:r>
      <w:r w:rsidRPr="00C32BE7">
        <w:rPr>
          <w:rFonts w:ascii="Times New Roman" w:hAnsi="Times New Roman"/>
          <w:szCs w:val="32"/>
        </w:rPr>
        <w:t>个在</w:t>
      </w:r>
      <w:r w:rsidR="00CF7EA9" w:rsidRPr="00C32BE7">
        <w:rPr>
          <w:rFonts w:ascii="Times New Roman" w:hAnsi="Times New Roman" w:hint="eastAsia"/>
          <w:szCs w:val="32"/>
        </w:rPr>
        <w:t>崖州湾</w:t>
      </w:r>
      <w:r w:rsidRPr="00C32BE7">
        <w:rPr>
          <w:rFonts w:ascii="Times New Roman" w:hAnsi="Times New Roman"/>
          <w:szCs w:val="32"/>
        </w:rPr>
        <w:t>科技城范围内的应用场景示范项目，按照项目实际总投资</w:t>
      </w:r>
      <w:r w:rsidRPr="00C32BE7">
        <w:rPr>
          <w:rFonts w:ascii="Times New Roman" w:hAnsi="Times New Roman"/>
          <w:szCs w:val="32"/>
        </w:rPr>
        <w:t>30%</w:t>
      </w:r>
      <w:r w:rsidRPr="00C32BE7">
        <w:rPr>
          <w:rFonts w:ascii="Times New Roman" w:hAnsi="Times New Roman"/>
          <w:szCs w:val="32"/>
        </w:rPr>
        <w:t>的比例给予项目需求方最高</w:t>
      </w:r>
      <w:r w:rsidRPr="00C32BE7">
        <w:rPr>
          <w:rFonts w:ascii="Times New Roman" w:hAnsi="Times New Roman"/>
          <w:szCs w:val="32"/>
        </w:rPr>
        <w:t>200</w:t>
      </w:r>
      <w:r w:rsidRPr="00C32BE7">
        <w:rPr>
          <w:rFonts w:ascii="Times New Roman" w:hAnsi="Times New Roman"/>
          <w:szCs w:val="32"/>
        </w:rPr>
        <w:t>万元补助。</w:t>
      </w:r>
    </w:p>
    <w:p w14:paraId="5BE43650" w14:textId="449FCD49" w:rsidR="00FB35B7" w:rsidRPr="00C32BE7" w:rsidRDefault="00CF4A48" w:rsidP="00485BE9">
      <w:pPr>
        <w:pStyle w:val="a6"/>
        <w:numPr>
          <w:ilvl w:val="0"/>
          <w:numId w:val="38"/>
        </w:numPr>
        <w:spacing w:line="578" w:lineRule="exact"/>
        <w:ind w:firstLineChars="0"/>
        <w:rPr>
          <w:rFonts w:ascii="楷体_GB2312" w:eastAsia="楷体_GB2312" w:hAnsi="Times New Roman"/>
          <w:szCs w:val="32"/>
        </w:rPr>
      </w:pPr>
      <w:r w:rsidRPr="00C32BE7">
        <w:rPr>
          <w:rFonts w:ascii="楷体_GB2312" w:eastAsia="楷体_GB2312" w:hAnsi="Times New Roman" w:hint="eastAsia"/>
          <w:szCs w:val="32"/>
        </w:rPr>
        <w:t>申报</w:t>
      </w:r>
      <w:r w:rsidR="00FE5229" w:rsidRPr="00C32BE7">
        <w:rPr>
          <w:rFonts w:ascii="楷体_GB2312" w:eastAsia="楷体_GB2312" w:hAnsi="Times New Roman" w:hint="eastAsia"/>
          <w:szCs w:val="32"/>
        </w:rPr>
        <w:t>要求</w:t>
      </w:r>
    </w:p>
    <w:p w14:paraId="5D047174" w14:textId="15D57ACF" w:rsidR="00EC1E42" w:rsidRPr="00C32BE7" w:rsidRDefault="00C66993" w:rsidP="000F6FE9">
      <w:pPr>
        <w:spacing w:line="578" w:lineRule="exact"/>
        <w:ind w:firstLineChars="200" w:firstLine="640"/>
        <w:rPr>
          <w:rFonts w:ascii="Times New Roman" w:hAnsi="Times New Roman"/>
          <w:szCs w:val="32"/>
        </w:rPr>
      </w:pPr>
      <w:r w:rsidRPr="00C32BE7">
        <w:rPr>
          <w:rFonts w:ascii="Times New Roman" w:hAnsi="Times New Roman"/>
          <w:szCs w:val="32"/>
        </w:rPr>
        <w:t>1.</w:t>
      </w:r>
      <w:r w:rsidR="00FB35B7" w:rsidRPr="00C32BE7">
        <w:rPr>
          <w:rFonts w:ascii="Times New Roman" w:hAnsi="Times New Roman"/>
          <w:szCs w:val="32"/>
        </w:rPr>
        <w:t>符合</w:t>
      </w:r>
      <w:r w:rsidR="00FB35B7" w:rsidRPr="00C32BE7">
        <w:rPr>
          <w:rFonts w:ascii="Times New Roman" w:hAnsi="Times New Roman"/>
          <w:szCs w:val="32"/>
        </w:rPr>
        <w:t>“</w:t>
      </w:r>
      <w:r w:rsidR="00FB35B7" w:rsidRPr="00C32BE7">
        <w:rPr>
          <w:rFonts w:ascii="Times New Roman" w:hAnsi="Times New Roman"/>
          <w:szCs w:val="32"/>
        </w:rPr>
        <w:t>数字</w:t>
      </w:r>
      <w:r w:rsidR="00FB35B7" w:rsidRPr="00C32BE7">
        <w:rPr>
          <w:rFonts w:ascii="Times New Roman" w:hAnsi="Times New Roman"/>
          <w:szCs w:val="32"/>
        </w:rPr>
        <w:t>+</w:t>
      </w:r>
      <w:r w:rsidR="00541D6F" w:rsidRPr="00C32BE7">
        <w:rPr>
          <w:rFonts w:ascii="Times New Roman" w:hAnsi="Times New Roman" w:hint="eastAsia"/>
          <w:szCs w:val="32"/>
        </w:rPr>
        <w:t>智慧农业</w:t>
      </w:r>
      <w:r w:rsidR="00FB35B7" w:rsidRPr="00C32BE7">
        <w:rPr>
          <w:rFonts w:ascii="Times New Roman" w:hAnsi="Times New Roman"/>
          <w:szCs w:val="32"/>
        </w:rPr>
        <w:t>、数字</w:t>
      </w:r>
      <w:r w:rsidR="00FB35B7" w:rsidRPr="00C32BE7">
        <w:rPr>
          <w:rFonts w:ascii="Times New Roman" w:hAnsi="Times New Roman"/>
          <w:szCs w:val="32"/>
        </w:rPr>
        <w:t>+</w:t>
      </w:r>
      <w:r w:rsidR="00541D6F" w:rsidRPr="00C32BE7">
        <w:rPr>
          <w:rFonts w:ascii="Times New Roman" w:hAnsi="Times New Roman" w:hint="eastAsia"/>
          <w:szCs w:val="32"/>
        </w:rPr>
        <w:t>智慧海洋</w:t>
      </w:r>
      <w:r w:rsidR="00FB35B7" w:rsidRPr="00C32BE7">
        <w:rPr>
          <w:rFonts w:ascii="Times New Roman" w:hAnsi="Times New Roman"/>
          <w:szCs w:val="32"/>
        </w:rPr>
        <w:t>、</w:t>
      </w:r>
      <w:r w:rsidR="00194593" w:rsidRPr="00C32BE7">
        <w:rPr>
          <w:rFonts w:ascii="Times New Roman" w:hAnsi="Times New Roman"/>
          <w:szCs w:val="32"/>
        </w:rPr>
        <w:t>数字</w:t>
      </w:r>
      <w:r w:rsidR="00194593" w:rsidRPr="00C32BE7">
        <w:rPr>
          <w:rFonts w:ascii="Times New Roman" w:hAnsi="Times New Roman"/>
          <w:szCs w:val="32"/>
        </w:rPr>
        <w:t>+</w:t>
      </w:r>
      <w:r w:rsidR="00541D6F" w:rsidRPr="00C32BE7">
        <w:rPr>
          <w:rFonts w:ascii="Times New Roman" w:hAnsi="Times New Roman" w:hint="eastAsia"/>
          <w:szCs w:val="32"/>
        </w:rPr>
        <w:t>智慧医疗</w:t>
      </w:r>
      <w:r w:rsidR="005E5985" w:rsidRPr="00C32BE7">
        <w:rPr>
          <w:rFonts w:ascii="Times New Roman" w:hAnsi="Times New Roman" w:hint="eastAsia"/>
          <w:szCs w:val="32"/>
        </w:rPr>
        <w:t>”</w:t>
      </w:r>
      <w:r w:rsidR="00FB35B7" w:rsidRPr="00C32BE7">
        <w:rPr>
          <w:rFonts w:ascii="Times New Roman" w:hAnsi="Times New Roman"/>
          <w:szCs w:val="32"/>
        </w:rPr>
        <w:lastRenderedPageBreak/>
        <w:t>特色场景应用发展，</w:t>
      </w:r>
      <w:r w:rsidR="00F75DDC" w:rsidRPr="00C32BE7">
        <w:rPr>
          <w:rFonts w:ascii="Times New Roman" w:hAnsi="Times New Roman" w:hint="eastAsia"/>
          <w:szCs w:val="32"/>
        </w:rPr>
        <w:t>数据存储地在崖州湾科技城</w:t>
      </w:r>
      <w:r w:rsidR="005E5985" w:rsidRPr="00C32BE7">
        <w:rPr>
          <w:rFonts w:ascii="Times New Roman" w:hAnsi="Times New Roman" w:hint="eastAsia"/>
          <w:szCs w:val="32"/>
        </w:rPr>
        <w:t>并联合</w:t>
      </w:r>
      <w:r w:rsidR="00822428" w:rsidRPr="00C32BE7">
        <w:rPr>
          <w:rFonts w:ascii="Times New Roman" w:hAnsi="Times New Roman" w:hint="eastAsia"/>
          <w:szCs w:val="32"/>
        </w:rPr>
        <w:t>三亚崖州湾先进计算中心、海南人工智能计算中心</w:t>
      </w:r>
      <w:r w:rsidR="005E5985" w:rsidRPr="00C32BE7">
        <w:rPr>
          <w:rFonts w:ascii="Times New Roman" w:hAnsi="Times New Roman" w:hint="eastAsia"/>
          <w:szCs w:val="32"/>
        </w:rPr>
        <w:t>打造</w:t>
      </w:r>
      <w:r w:rsidR="005E5985" w:rsidRPr="00C32BE7">
        <w:rPr>
          <w:rFonts w:ascii="Times New Roman" w:hAnsi="Times New Roman"/>
          <w:szCs w:val="32"/>
        </w:rPr>
        <w:t xml:space="preserve"> </w:t>
      </w:r>
      <w:r w:rsidR="00FB35B7" w:rsidRPr="00C32BE7">
        <w:rPr>
          <w:rFonts w:ascii="Times New Roman" w:hAnsi="Times New Roman"/>
          <w:szCs w:val="32"/>
        </w:rPr>
        <w:t>“</w:t>
      </w:r>
      <w:r w:rsidR="00FB35B7" w:rsidRPr="00C32BE7">
        <w:rPr>
          <w:rFonts w:ascii="Times New Roman" w:hAnsi="Times New Roman"/>
          <w:szCs w:val="32"/>
        </w:rPr>
        <w:t>数字</w:t>
      </w:r>
      <w:r w:rsidR="00FB35B7" w:rsidRPr="00C32BE7">
        <w:rPr>
          <w:rFonts w:ascii="Times New Roman" w:hAnsi="Times New Roman"/>
          <w:szCs w:val="32"/>
        </w:rPr>
        <w:t>+”</w:t>
      </w:r>
      <w:r w:rsidR="00FB35B7" w:rsidRPr="00C32BE7">
        <w:rPr>
          <w:rFonts w:ascii="Times New Roman" w:hAnsi="Times New Roman"/>
          <w:szCs w:val="32"/>
        </w:rPr>
        <w:t>应用场景落地的项目</w:t>
      </w:r>
      <w:r w:rsidR="00FA06B3" w:rsidRPr="00C32BE7">
        <w:rPr>
          <w:rFonts w:ascii="Times New Roman" w:hAnsi="Times New Roman"/>
          <w:szCs w:val="32"/>
        </w:rPr>
        <w:t>；</w:t>
      </w:r>
    </w:p>
    <w:p w14:paraId="0E81598B" w14:textId="7BE8F601" w:rsidR="00EC1E42" w:rsidRPr="00C32BE7" w:rsidRDefault="00FA06B3" w:rsidP="000F6FE9">
      <w:pPr>
        <w:spacing w:line="578" w:lineRule="exact"/>
        <w:ind w:firstLineChars="200" w:firstLine="640"/>
        <w:rPr>
          <w:rFonts w:ascii="Times New Roman" w:hAnsi="Times New Roman"/>
          <w:szCs w:val="32"/>
        </w:rPr>
      </w:pPr>
      <w:r w:rsidRPr="00C32BE7">
        <w:rPr>
          <w:rFonts w:ascii="Times New Roman" w:hAnsi="Times New Roman"/>
          <w:szCs w:val="32"/>
        </w:rPr>
        <w:t>2.</w:t>
      </w:r>
      <w:r w:rsidR="00425C8E" w:rsidRPr="00C32BE7">
        <w:rPr>
          <w:rFonts w:ascii="Times New Roman" w:hAnsi="Times New Roman"/>
          <w:szCs w:val="32"/>
        </w:rPr>
        <w:t>如项目技术提供方数字经济业务收入占比超过</w:t>
      </w:r>
      <w:r w:rsidR="00425C8E" w:rsidRPr="00C32BE7">
        <w:rPr>
          <w:rFonts w:ascii="Times New Roman" w:hAnsi="Times New Roman"/>
          <w:szCs w:val="32"/>
        </w:rPr>
        <w:t>60%</w:t>
      </w:r>
      <w:r w:rsidR="00425C8E" w:rsidRPr="00C32BE7">
        <w:rPr>
          <w:rFonts w:ascii="Times New Roman" w:hAnsi="Times New Roman"/>
          <w:szCs w:val="32"/>
        </w:rPr>
        <w:t>，对项目</w:t>
      </w:r>
      <w:r w:rsidR="006F6EF9" w:rsidRPr="00C32BE7">
        <w:rPr>
          <w:rFonts w:ascii="Times New Roman" w:hAnsi="Times New Roman"/>
          <w:szCs w:val="32"/>
        </w:rPr>
        <w:t>需求</w:t>
      </w:r>
      <w:r w:rsidR="00425C8E" w:rsidRPr="00C32BE7">
        <w:rPr>
          <w:rFonts w:ascii="Times New Roman" w:hAnsi="Times New Roman"/>
          <w:szCs w:val="32"/>
        </w:rPr>
        <w:t>方</w:t>
      </w:r>
      <w:r w:rsidR="006F6EF9" w:rsidRPr="00C32BE7">
        <w:rPr>
          <w:rFonts w:ascii="Times New Roman" w:hAnsi="Times New Roman"/>
          <w:szCs w:val="32"/>
        </w:rPr>
        <w:t>的</w:t>
      </w:r>
      <w:r w:rsidR="00425C8E" w:rsidRPr="00C32BE7">
        <w:rPr>
          <w:rFonts w:ascii="Times New Roman" w:hAnsi="Times New Roman"/>
          <w:szCs w:val="32"/>
        </w:rPr>
        <w:t>主营业务不作限制</w:t>
      </w:r>
      <w:r w:rsidR="00F75B83" w:rsidRPr="00C32BE7">
        <w:rPr>
          <w:rFonts w:ascii="Times New Roman" w:hAnsi="Times New Roman"/>
          <w:szCs w:val="32"/>
        </w:rPr>
        <w:t>（各方单位都位于崖州湾科技城内）</w:t>
      </w:r>
      <w:r w:rsidR="00D128FA" w:rsidRPr="00C32BE7">
        <w:rPr>
          <w:rFonts w:ascii="Times New Roman" w:hAnsi="Times New Roman" w:hint="eastAsia"/>
          <w:szCs w:val="32"/>
        </w:rPr>
        <w:t>；</w:t>
      </w:r>
    </w:p>
    <w:p w14:paraId="1354DA47" w14:textId="603F9641" w:rsidR="00470FB2" w:rsidRPr="00C32BE7" w:rsidRDefault="00470FB2" w:rsidP="000F6FE9">
      <w:pPr>
        <w:spacing w:line="578" w:lineRule="exact"/>
        <w:ind w:firstLineChars="200" w:firstLine="640"/>
        <w:rPr>
          <w:rFonts w:ascii="Times New Roman" w:hAnsi="Times New Roman"/>
          <w:szCs w:val="32"/>
        </w:rPr>
      </w:pPr>
      <w:r w:rsidRPr="00C32BE7">
        <w:rPr>
          <w:rFonts w:ascii="Times New Roman" w:hAnsi="Times New Roman" w:hint="eastAsia"/>
          <w:szCs w:val="32"/>
        </w:rPr>
        <w:t>3.</w:t>
      </w:r>
      <w:r w:rsidRPr="00C32BE7">
        <w:rPr>
          <w:rFonts w:ascii="Times New Roman" w:hAnsi="Times New Roman"/>
          <w:szCs w:val="32"/>
        </w:rPr>
        <w:t>项目申报单位拥有自主技术成果</w:t>
      </w:r>
      <w:r w:rsidR="00E72296" w:rsidRPr="00C32BE7">
        <w:rPr>
          <w:rFonts w:ascii="Times New Roman" w:hAnsi="Times New Roman" w:hint="eastAsia"/>
          <w:szCs w:val="32"/>
        </w:rPr>
        <w:t>（</w:t>
      </w:r>
      <w:r w:rsidRPr="00C32BE7">
        <w:rPr>
          <w:rFonts w:ascii="Times New Roman" w:hAnsi="Times New Roman"/>
          <w:szCs w:val="32"/>
        </w:rPr>
        <w:t>包括自主知识产权、消化吸收创新、国内外联合开发的技术等</w:t>
      </w:r>
      <w:r w:rsidR="007B29DE" w:rsidRPr="00C32BE7">
        <w:rPr>
          <w:rFonts w:ascii="Times New Roman" w:hAnsi="Times New Roman" w:hint="eastAsia"/>
          <w:szCs w:val="32"/>
        </w:rPr>
        <w:t>）</w:t>
      </w:r>
      <w:r w:rsidRPr="00C32BE7">
        <w:rPr>
          <w:rFonts w:ascii="Times New Roman" w:hAnsi="Times New Roman"/>
          <w:szCs w:val="32"/>
        </w:rPr>
        <w:t>并具有先进性和良好的推广应用价值，拥有有关成果鉴定、权威机构出具的认证、技术检测报告等证明材料或相关认证和生产许可，知识产权归属明晰；</w:t>
      </w:r>
    </w:p>
    <w:p w14:paraId="394692C9" w14:textId="55110C3B" w:rsidR="00D128FA" w:rsidRPr="00C32BE7" w:rsidRDefault="00470FB2" w:rsidP="000F6FE9">
      <w:pPr>
        <w:spacing w:line="578" w:lineRule="exact"/>
        <w:ind w:firstLineChars="200" w:firstLine="640"/>
        <w:rPr>
          <w:rFonts w:ascii="Times New Roman" w:hAnsi="Times New Roman"/>
          <w:szCs w:val="32"/>
        </w:rPr>
      </w:pPr>
      <w:r w:rsidRPr="00C32BE7">
        <w:rPr>
          <w:rFonts w:ascii="Times New Roman" w:hAnsi="Times New Roman" w:hint="eastAsia"/>
          <w:szCs w:val="32"/>
        </w:rPr>
        <w:t>4</w:t>
      </w:r>
      <w:r w:rsidR="00D128FA" w:rsidRPr="00C32BE7">
        <w:rPr>
          <w:rFonts w:ascii="Times New Roman" w:hAnsi="Times New Roman" w:hint="eastAsia"/>
          <w:szCs w:val="32"/>
        </w:rPr>
        <w:t>.</w:t>
      </w:r>
      <w:r w:rsidR="0091583E" w:rsidRPr="00C32BE7">
        <w:rPr>
          <w:rFonts w:ascii="Times New Roman" w:hAnsi="Times New Roman" w:hint="eastAsia"/>
          <w:szCs w:val="32"/>
        </w:rPr>
        <w:t>在同一自然年度内</w:t>
      </w:r>
      <w:r w:rsidR="00CD531E" w:rsidRPr="00C32BE7">
        <w:rPr>
          <w:rFonts w:ascii="Times New Roman" w:hAnsi="Times New Roman" w:hint="eastAsia"/>
          <w:szCs w:val="32"/>
        </w:rPr>
        <w:t>“</w:t>
      </w:r>
      <w:r w:rsidR="00D128FA" w:rsidRPr="00C32BE7">
        <w:rPr>
          <w:rFonts w:ascii="Times New Roman" w:hAnsi="Times New Roman" w:hint="eastAsia"/>
          <w:szCs w:val="32"/>
        </w:rPr>
        <w:t>数字</w:t>
      </w:r>
      <w:r w:rsidR="00D128FA" w:rsidRPr="00C32BE7">
        <w:rPr>
          <w:rFonts w:ascii="Times New Roman" w:hAnsi="Times New Roman"/>
          <w:szCs w:val="32"/>
        </w:rPr>
        <w:t>+</w:t>
      </w:r>
      <w:r w:rsidR="00D128FA" w:rsidRPr="00C32BE7">
        <w:rPr>
          <w:rFonts w:ascii="Times New Roman" w:hAnsi="Times New Roman" w:hint="eastAsia"/>
          <w:szCs w:val="32"/>
        </w:rPr>
        <w:t>特色场景建设补助”和“</w:t>
      </w:r>
      <w:r w:rsidR="00D128FA" w:rsidRPr="00C32BE7">
        <w:rPr>
          <w:rFonts w:ascii="Times New Roman" w:hAnsi="Times New Roman"/>
          <w:szCs w:val="32"/>
        </w:rPr>
        <w:t>算力服务补贴</w:t>
      </w:r>
      <w:r w:rsidR="00D128FA" w:rsidRPr="00C32BE7">
        <w:rPr>
          <w:rFonts w:ascii="Times New Roman" w:hAnsi="Times New Roman" w:hint="eastAsia"/>
          <w:szCs w:val="32"/>
        </w:rPr>
        <w:t>”不可同时享受</w:t>
      </w:r>
      <w:r w:rsidR="00CF5D17" w:rsidRPr="00C32BE7">
        <w:rPr>
          <w:rFonts w:ascii="Times New Roman" w:hAnsi="Times New Roman" w:hint="eastAsia"/>
          <w:szCs w:val="32"/>
        </w:rPr>
        <w:t>；</w:t>
      </w:r>
    </w:p>
    <w:p w14:paraId="6379FD50" w14:textId="2AF4A5E0" w:rsidR="00CF5D17" w:rsidRPr="00C32BE7" w:rsidRDefault="00470FB2" w:rsidP="000F6FE9">
      <w:pPr>
        <w:spacing w:line="578" w:lineRule="exact"/>
        <w:ind w:firstLineChars="200" w:firstLine="640"/>
        <w:rPr>
          <w:rFonts w:ascii="Times New Roman" w:hAnsi="Times New Roman"/>
          <w:szCs w:val="32"/>
        </w:rPr>
      </w:pPr>
      <w:r w:rsidRPr="00C32BE7">
        <w:rPr>
          <w:rFonts w:ascii="Times New Roman" w:hAnsi="Times New Roman" w:hint="eastAsia"/>
          <w:szCs w:val="32"/>
        </w:rPr>
        <w:t>5</w:t>
      </w:r>
      <w:r w:rsidR="00CF5D17" w:rsidRPr="00C32BE7">
        <w:rPr>
          <w:rFonts w:ascii="Times New Roman" w:hAnsi="Times New Roman" w:hint="eastAsia"/>
          <w:szCs w:val="32"/>
        </w:rPr>
        <w:t>.</w:t>
      </w:r>
      <w:r w:rsidR="00CF5D17" w:rsidRPr="00C32BE7">
        <w:rPr>
          <w:rFonts w:ascii="Times New Roman" w:hAnsi="Times New Roman"/>
          <w:szCs w:val="32"/>
        </w:rPr>
        <w:t>项目</w:t>
      </w:r>
      <w:r w:rsidR="00CF5D17" w:rsidRPr="00C32BE7">
        <w:rPr>
          <w:rFonts w:ascii="Times New Roman" w:hAnsi="Times New Roman" w:hint="eastAsia"/>
          <w:szCs w:val="32"/>
        </w:rPr>
        <w:t>开工建设日期晚于</w:t>
      </w:r>
      <w:r w:rsidR="00CF5D17" w:rsidRPr="00C32BE7">
        <w:rPr>
          <w:rFonts w:ascii="Times New Roman" w:hAnsi="Times New Roman" w:hint="eastAsia"/>
          <w:szCs w:val="32"/>
        </w:rPr>
        <w:t>2021</w:t>
      </w:r>
      <w:r w:rsidR="00CF5D17" w:rsidRPr="00C32BE7">
        <w:rPr>
          <w:rFonts w:ascii="Times New Roman" w:hAnsi="Times New Roman" w:hint="eastAsia"/>
          <w:szCs w:val="32"/>
        </w:rPr>
        <w:t>年</w:t>
      </w:r>
      <w:r w:rsidR="00CF5D17" w:rsidRPr="00C32BE7">
        <w:rPr>
          <w:rFonts w:ascii="Times New Roman" w:hAnsi="Times New Roman" w:hint="eastAsia"/>
          <w:szCs w:val="32"/>
        </w:rPr>
        <w:t>1</w:t>
      </w:r>
      <w:r w:rsidR="00CF5D17" w:rsidRPr="00C32BE7">
        <w:rPr>
          <w:rFonts w:ascii="Times New Roman" w:hAnsi="Times New Roman" w:hint="eastAsia"/>
          <w:szCs w:val="32"/>
        </w:rPr>
        <w:t>月</w:t>
      </w:r>
      <w:r w:rsidR="00CF5D17" w:rsidRPr="00C32BE7">
        <w:rPr>
          <w:rFonts w:ascii="Times New Roman" w:hAnsi="Times New Roman" w:hint="eastAsia"/>
          <w:szCs w:val="32"/>
        </w:rPr>
        <w:t>1</w:t>
      </w:r>
      <w:r w:rsidR="00CF5D17" w:rsidRPr="00C32BE7">
        <w:rPr>
          <w:rFonts w:ascii="Times New Roman" w:hAnsi="Times New Roman" w:hint="eastAsia"/>
          <w:szCs w:val="32"/>
        </w:rPr>
        <w:t>日，并于</w:t>
      </w:r>
      <w:r w:rsidR="00CF5D17" w:rsidRPr="00C32BE7">
        <w:rPr>
          <w:rFonts w:ascii="Times New Roman" w:hAnsi="Times New Roman"/>
          <w:szCs w:val="32"/>
        </w:rPr>
        <w:t>申报之日之前建设完成。</w:t>
      </w:r>
    </w:p>
    <w:p w14:paraId="3A227A42" w14:textId="77777777" w:rsidR="00957097" w:rsidRPr="00C32BE7" w:rsidRDefault="00957097">
      <w:pPr>
        <w:widowControl/>
        <w:jc w:val="left"/>
        <w:rPr>
          <w:rFonts w:ascii="Times New Roman" w:hAnsi="Times New Roman"/>
          <w:szCs w:val="32"/>
        </w:rPr>
      </w:pPr>
      <w:r w:rsidRPr="00C32BE7">
        <w:rPr>
          <w:rFonts w:ascii="Times New Roman" w:hAnsi="Times New Roman"/>
          <w:szCs w:val="32"/>
        </w:rPr>
        <w:br w:type="page"/>
      </w:r>
    </w:p>
    <w:p w14:paraId="4B06D0B0" w14:textId="77777777" w:rsidR="00957097" w:rsidRPr="00C32BE7" w:rsidRDefault="00957097" w:rsidP="00957097">
      <w:pPr>
        <w:keepNext/>
        <w:keepLines/>
        <w:spacing w:after="60" w:line="578" w:lineRule="exact"/>
        <w:jc w:val="center"/>
        <w:outlineLvl w:val="0"/>
        <w:rPr>
          <w:rFonts w:ascii="Times New Roman" w:eastAsia="黑体" w:hAnsi="Times New Roman"/>
          <w:bCs/>
          <w:kern w:val="44"/>
          <w:szCs w:val="32"/>
        </w:rPr>
      </w:pPr>
      <w:bookmarkStart w:id="38" w:name="_Toc132627434"/>
      <w:r w:rsidRPr="00C32BE7">
        <w:rPr>
          <w:rFonts w:ascii="Times New Roman" w:eastAsia="黑体" w:hAnsi="Times New Roman"/>
          <w:bCs/>
          <w:kern w:val="44"/>
          <w:szCs w:val="32"/>
        </w:rPr>
        <w:lastRenderedPageBreak/>
        <w:t>第三章</w:t>
      </w:r>
      <w:r w:rsidRPr="00C32BE7">
        <w:rPr>
          <w:rFonts w:ascii="Times New Roman" w:eastAsia="黑体" w:hAnsi="Times New Roman"/>
          <w:bCs/>
          <w:kern w:val="44"/>
          <w:szCs w:val="32"/>
        </w:rPr>
        <w:t xml:space="preserve"> </w:t>
      </w:r>
      <w:r w:rsidRPr="00C32BE7">
        <w:rPr>
          <w:rFonts w:ascii="Times New Roman" w:eastAsia="黑体" w:hAnsi="Times New Roman"/>
          <w:bCs/>
          <w:kern w:val="44"/>
          <w:szCs w:val="32"/>
        </w:rPr>
        <w:t>监督管理</w:t>
      </w:r>
      <w:bookmarkEnd w:id="38"/>
    </w:p>
    <w:p w14:paraId="3C50C4ED" w14:textId="74473FDD" w:rsidR="00957097" w:rsidRPr="00C32BE7" w:rsidRDefault="00D755AE" w:rsidP="001E3FBB">
      <w:pPr>
        <w:widowControl/>
        <w:numPr>
          <w:ilvl w:val="0"/>
          <w:numId w:val="1"/>
        </w:numPr>
        <w:spacing w:line="578" w:lineRule="exact"/>
        <w:ind w:leftChars="200" w:left="1060"/>
        <w:jc w:val="left"/>
        <w:outlineLvl w:val="1"/>
        <w:rPr>
          <w:rFonts w:ascii="楷体_GB2312" w:eastAsia="楷体_GB2312" w:hAnsi="Times New Roman"/>
          <w:b/>
          <w:bCs/>
          <w:kern w:val="0"/>
          <w:szCs w:val="32"/>
        </w:rPr>
      </w:pPr>
      <w:bookmarkStart w:id="39" w:name="_Toc132627437"/>
      <w:r>
        <w:rPr>
          <w:rFonts w:ascii="楷体_GB2312" w:eastAsia="楷体_GB2312" w:hAnsi="Times New Roman" w:hint="eastAsia"/>
          <w:b/>
          <w:bCs/>
          <w:kern w:val="0"/>
          <w:szCs w:val="32"/>
        </w:rPr>
        <w:t xml:space="preserve"> </w:t>
      </w:r>
      <w:r w:rsidRPr="00C32BE7">
        <w:rPr>
          <w:rFonts w:ascii="楷体_GB2312" w:eastAsia="楷体_GB2312" w:hAnsi="Times New Roman"/>
          <w:b/>
          <w:bCs/>
          <w:kern w:val="0"/>
          <w:szCs w:val="32"/>
        </w:rPr>
        <w:t>责任追究</w:t>
      </w:r>
      <w:bookmarkEnd w:id="39"/>
    </w:p>
    <w:p w14:paraId="09AAF3B2" w14:textId="6F170337" w:rsidR="001E3FBB" w:rsidRDefault="00AF02FA" w:rsidP="007F3352">
      <w:pPr>
        <w:widowControl/>
        <w:autoSpaceDE w:val="0"/>
        <w:autoSpaceDN w:val="0"/>
        <w:adjustRightInd w:val="0"/>
        <w:spacing w:line="578" w:lineRule="exact"/>
        <w:ind w:firstLineChars="200" w:firstLine="640"/>
        <w:rPr>
          <w:rFonts w:ascii="Times New Roman" w:hAnsi="Times New Roman"/>
          <w:kern w:val="0"/>
          <w:szCs w:val="32"/>
        </w:rPr>
      </w:pPr>
      <w:r>
        <w:rPr>
          <w:rFonts w:ascii="Times New Roman" w:hAnsi="Times New Roman" w:hint="eastAsia"/>
          <w:kern w:val="0"/>
          <w:szCs w:val="32"/>
        </w:rPr>
        <w:t>（一）</w:t>
      </w:r>
      <w:r w:rsidR="00957097" w:rsidRPr="00C32BE7">
        <w:rPr>
          <w:rFonts w:ascii="Times New Roman" w:hAnsi="Times New Roman"/>
          <w:kern w:val="0"/>
          <w:szCs w:val="32"/>
        </w:rPr>
        <w:t>申请单位须对所提交资料的真实性、完整性、有效性和合法性负责，并接受有关部门的监督检查，出现任何以假充真、以次充好、虚报瞒报等不良情况，取消其申请资格</w:t>
      </w:r>
      <w:r w:rsidR="00F30812">
        <w:rPr>
          <w:rFonts w:ascii="Times New Roman" w:hAnsi="Times New Roman" w:hint="eastAsia"/>
          <w:kern w:val="0"/>
          <w:szCs w:val="32"/>
        </w:rPr>
        <w:t>，</w:t>
      </w:r>
      <w:r w:rsidR="006266A2">
        <w:rPr>
          <w:rFonts w:ascii="Times New Roman" w:hAnsi="Times New Roman" w:hint="eastAsia"/>
          <w:kern w:val="0"/>
          <w:szCs w:val="32"/>
        </w:rPr>
        <w:t>申请单位</w:t>
      </w:r>
      <w:r w:rsidR="006266A2" w:rsidRPr="006266A2">
        <w:rPr>
          <w:rFonts w:ascii="Times New Roman" w:hAnsi="Times New Roman"/>
          <w:kern w:val="0"/>
          <w:szCs w:val="32"/>
        </w:rPr>
        <w:t>除全额退还已据此取得的补贴或奖励（如有）之外，三年内不得再次申请</w:t>
      </w:r>
      <w:r w:rsidR="006266A2">
        <w:rPr>
          <w:rFonts w:ascii="Times New Roman" w:hAnsi="Times New Roman" w:hint="eastAsia"/>
          <w:kern w:val="0"/>
          <w:szCs w:val="32"/>
        </w:rPr>
        <w:t>本措施</w:t>
      </w:r>
      <w:r w:rsidR="006266A2" w:rsidRPr="006266A2">
        <w:rPr>
          <w:rFonts w:ascii="Times New Roman" w:hAnsi="Times New Roman"/>
          <w:kern w:val="0"/>
          <w:szCs w:val="32"/>
        </w:rPr>
        <w:t>相关的任何补贴或奖励。</w:t>
      </w:r>
      <w:r w:rsidR="00957097" w:rsidRPr="00C32BE7">
        <w:rPr>
          <w:rFonts w:ascii="Times New Roman" w:hAnsi="Times New Roman"/>
          <w:kern w:val="0"/>
          <w:szCs w:val="32"/>
        </w:rPr>
        <w:t>如有违反法律、法规、规章、行政规范性文件，按有关规定进行处理；涉嫌犯罪的，依法移送司法机关处理。申请单位存在上述违法违规行为的，记入诚信档案。</w:t>
      </w:r>
    </w:p>
    <w:p w14:paraId="23A826B8" w14:textId="7CA5DD36" w:rsidR="00665FE5" w:rsidRDefault="00665FE5" w:rsidP="001E3FBB">
      <w:pPr>
        <w:autoSpaceDE w:val="0"/>
        <w:autoSpaceDN w:val="0"/>
        <w:adjustRightInd w:val="0"/>
        <w:spacing w:line="578" w:lineRule="exact"/>
        <w:ind w:firstLineChars="200" w:firstLine="640"/>
        <w:rPr>
          <w:rFonts w:ascii="Times New Roman" w:hAnsi="Times New Roman"/>
          <w:kern w:val="0"/>
          <w:szCs w:val="32"/>
        </w:rPr>
      </w:pPr>
      <w:r>
        <w:rPr>
          <w:rFonts w:ascii="Times New Roman" w:hAnsi="Times New Roman" w:hint="eastAsia"/>
          <w:kern w:val="0"/>
          <w:szCs w:val="32"/>
        </w:rPr>
        <w:t>（二）申请单位</w:t>
      </w:r>
      <w:r w:rsidRPr="00665FE5">
        <w:rPr>
          <w:rFonts w:ascii="Times New Roman" w:hAnsi="Times New Roman"/>
          <w:kern w:val="0"/>
          <w:szCs w:val="32"/>
        </w:rPr>
        <w:t>、审核与兑现工作人员应严格遵守政策申报与政策兑现的廉洁性，坚持公私分明，坚持崇廉拒腐。对</w:t>
      </w:r>
      <w:r>
        <w:rPr>
          <w:rFonts w:ascii="Times New Roman" w:hAnsi="Times New Roman" w:hint="eastAsia"/>
          <w:kern w:val="0"/>
          <w:szCs w:val="32"/>
        </w:rPr>
        <w:t>本措施</w:t>
      </w:r>
      <w:r w:rsidRPr="00665FE5">
        <w:rPr>
          <w:rFonts w:ascii="Times New Roman" w:hAnsi="Times New Roman"/>
          <w:kern w:val="0"/>
          <w:szCs w:val="32"/>
        </w:rPr>
        <w:t>和相关</w:t>
      </w:r>
      <w:r>
        <w:rPr>
          <w:rFonts w:ascii="Times New Roman" w:hAnsi="Times New Roman" w:hint="eastAsia"/>
          <w:kern w:val="0"/>
          <w:szCs w:val="32"/>
        </w:rPr>
        <w:t>申报指南</w:t>
      </w:r>
      <w:r w:rsidRPr="00665FE5">
        <w:rPr>
          <w:rFonts w:ascii="Times New Roman" w:hAnsi="Times New Roman"/>
          <w:kern w:val="0"/>
          <w:szCs w:val="32"/>
        </w:rPr>
        <w:t>等文件实施过程中违反廉洁纪律等相关规定的</w:t>
      </w:r>
      <w:r>
        <w:rPr>
          <w:rFonts w:ascii="Times New Roman" w:hAnsi="Times New Roman" w:hint="eastAsia"/>
          <w:kern w:val="0"/>
          <w:szCs w:val="32"/>
        </w:rPr>
        <w:t>申请单位</w:t>
      </w:r>
      <w:r w:rsidRPr="00665FE5">
        <w:rPr>
          <w:rFonts w:ascii="Times New Roman" w:hAnsi="Times New Roman"/>
          <w:kern w:val="0"/>
          <w:szCs w:val="32"/>
        </w:rPr>
        <w:t>、审核与兑现工作人员，经核实，依规给予相关处理；涉嫌犯罪的，依法移交司法机关处理。</w:t>
      </w:r>
    </w:p>
    <w:p w14:paraId="703B59BE" w14:textId="60464380" w:rsidR="001E3FBB" w:rsidRPr="00C32BE7" w:rsidRDefault="00AF02FA" w:rsidP="001E3FBB">
      <w:pPr>
        <w:autoSpaceDE w:val="0"/>
        <w:autoSpaceDN w:val="0"/>
        <w:adjustRightInd w:val="0"/>
        <w:spacing w:line="578" w:lineRule="exact"/>
        <w:ind w:firstLineChars="200" w:firstLine="640"/>
        <w:rPr>
          <w:rFonts w:ascii="Times New Roman" w:hAnsi="Times New Roman"/>
          <w:kern w:val="0"/>
          <w:szCs w:val="32"/>
        </w:rPr>
      </w:pPr>
      <w:r>
        <w:rPr>
          <w:rFonts w:ascii="Times New Roman" w:hAnsi="Times New Roman" w:hint="eastAsia"/>
          <w:kern w:val="0"/>
          <w:szCs w:val="32"/>
        </w:rPr>
        <w:t>（</w:t>
      </w:r>
      <w:r w:rsidR="00665FE5">
        <w:rPr>
          <w:rFonts w:ascii="Times New Roman" w:hAnsi="Times New Roman" w:hint="eastAsia"/>
          <w:kern w:val="0"/>
          <w:szCs w:val="32"/>
        </w:rPr>
        <w:t>三）申请单位</w:t>
      </w:r>
      <w:r w:rsidR="00665FE5" w:rsidRPr="00665FE5">
        <w:rPr>
          <w:rFonts w:ascii="Times New Roman" w:hAnsi="Times New Roman"/>
          <w:kern w:val="0"/>
          <w:szCs w:val="32"/>
        </w:rPr>
        <w:t>须遵守</w:t>
      </w:r>
      <w:r w:rsidR="00665FE5">
        <w:rPr>
          <w:rFonts w:ascii="Times New Roman" w:hAnsi="Times New Roman" w:hint="eastAsia"/>
          <w:kern w:val="0"/>
          <w:szCs w:val="32"/>
        </w:rPr>
        <w:t>本措施</w:t>
      </w:r>
      <w:r w:rsidR="00665FE5" w:rsidRPr="00665FE5">
        <w:rPr>
          <w:rFonts w:ascii="Times New Roman" w:hAnsi="Times New Roman"/>
          <w:kern w:val="0"/>
          <w:szCs w:val="32"/>
        </w:rPr>
        <w:t>和相关</w:t>
      </w:r>
      <w:r w:rsidR="00665FE5">
        <w:rPr>
          <w:rFonts w:ascii="Times New Roman" w:hAnsi="Times New Roman" w:hint="eastAsia"/>
          <w:kern w:val="0"/>
          <w:szCs w:val="32"/>
        </w:rPr>
        <w:t>申报指南</w:t>
      </w:r>
      <w:r w:rsidR="00665FE5" w:rsidRPr="00665FE5">
        <w:rPr>
          <w:rFonts w:ascii="Times New Roman" w:hAnsi="Times New Roman"/>
          <w:kern w:val="0"/>
          <w:szCs w:val="32"/>
        </w:rPr>
        <w:t>等文件要求的各项承诺。对未履行承诺的或与申报实际情况不符的</w:t>
      </w:r>
      <w:r w:rsidR="00665FE5">
        <w:rPr>
          <w:rFonts w:ascii="Times New Roman" w:hAnsi="Times New Roman" w:hint="eastAsia"/>
          <w:kern w:val="0"/>
          <w:szCs w:val="32"/>
        </w:rPr>
        <w:t>申请单位</w:t>
      </w:r>
      <w:r w:rsidR="00665FE5" w:rsidRPr="00665FE5">
        <w:rPr>
          <w:rFonts w:ascii="Times New Roman" w:hAnsi="Times New Roman"/>
          <w:kern w:val="0"/>
          <w:szCs w:val="32"/>
        </w:rPr>
        <w:t>，管理局有权要求其全额退回补贴或奖励资金，并将其违诺行为纳入信用记录。管理局可不定期对享受政策的</w:t>
      </w:r>
      <w:r w:rsidR="00665FE5">
        <w:rPr>
          <w:rFonts w:ascii="Times New Roman" w:hAnsi="Times New Roman" w:hint="eastAsia"/>
          <w:kern w:val="0"/>
          <w:szCs w:val="32"/>
        </w:rPr>
        <w:t>申请单位</w:t>
      </w:r>
      <w:r w:rsidR="00665FE5" w:rsidRPr="00665FE5">
        <w:rPr>
          <w:rFonts w:ascii="Times New Roman" w:hAnsi="Times New Roman"/>
          <w:kern w:val="0"/>
          <w:szCs w:val="32"/>
        </w:rPr>
        <w:t>进行走访、调查。</w:t>
      </w:r>
    </w:p>
    <w:p w14:paraId="019F9863" w14:textId="68A128E6" w:rsidR="00957097" w:rsidRPr="00C32BE7" w:rsidRDefault="00957097" w:rsidP="007F3352">
      <w:pPr>
        <w:widowControl/>
        <w:autoSpaceDE w:val="0"/>
        <w:autoSpaceDN w:val="0"/>
        <w:adjustRightInd w:val="0"/>
        <w:spacing w:line="578" w:lineRule="exact"/>
        <w:ind w:firstLineChars="200" w:firstLine="480"/>
        <w:rPr>
          <w:rFonts w:ascii="Times New Roman" w:eastAsia="仿宋" w:hAnsi="Times New Roman"/>
          <w:color w:val="000000"/>
          <w:kern w:val="0"/>
          <w:sz w:val="24"/>
          <w:szCs w:val="32"/>
        </w:rPr>
      </w:pPr>
      <w:r w:rsidRPr="00C32BE7">
        <w:rPr>
          <w:rFonts w:ascii="Times New Roman" w:eastAsia="仿宋" w:hAnsi="Times New Roman"/>
          <w:color w:val="000000"/>
          <w:kern w:val="0"/>
          <w:sz w:val="24"/>
          <w:szCs w:val="32"/>
        </w:rPr>
        <w:br w:type="page"/>
      </w:r>
    </w:p>
    <w:p w14:paraId="62A5B633" w14:textId="77777777" w:rsidR="00957097" w:rsidRPr="00C32BE7" w:rsidRDefault="00957097" w:rsidP="00957097">
      <w:pPr>
        <w:keepNext/>
        <w:keepLines/>
        <w:spacing w:after="60" w:line="578" w:lineRule="exact"/>
        <w:jc w:val="center"/>
        <w:outlineLvl w:val="0"/>
        <w:rPr>
          <w:rFonts w:ascii="Times New Roman" w:eastAsia="黑体" w:hAnsi="Times New Roman"/>
          <w:bCs/>
          <w:kern w:val="44"/>
          <w:szCs w:val="32"/>
        </w:rPr>
      </w:pPr>
      <w:bookmarkStart w:id="40" w:name="_Toc132627438"/>
      <w:r w:rsidRPr="00C32BE7">
        <w:rPr>
          <w:rFonts w:ascii="Times New Roman" w:eastAsia="黑体" w:hAnsi="Times New Roman"/>
          <w:bCs/>
          <w:kern w:val="44"/>
          <w:szCs w:val="32"/>
        </w:rPr>
        <w:lastRenderedPageBreak/>
        <w:t>第四章</w:t>
      </w:r>
      <w:r w:rsidRPr="00C32BE7">
        <w:rPr>
          <w:rFonts w:ascii="Times New Roman" w:eastAsia="黑体" w:hAnsi="Times New Roman"/>
          <w:bCs/>
          <w:kern w:val="44"/>
          <w:szCs w:val="32"/>
        </w:rPr>
        <w:t xml:space="preserve">  </w:t>
      </w:r>
      <w:r w:rsidRPr="00C32BE7">
        <w:rPr>
          <w:rFonts w:ascii="Times New Roman" w:eastAsia="黑体" w:hAnsi="Times New Roman"/>
          <w:bCs/>
          <w:kern w:val="44"/>
          <w:szCs w:val="32"/>
        </w:rPr>
        <w:t>附</w:t>
      </w:r>
      <w:r w:rsidRPr="00C32BE7">
        <w:rPr>
          <w:rFonts w:ascii="Times New Roman" w:eastAsia="黑体" w:hAnsi="Times New Roman"/>
          <w:bCs/>
          <w:kern w:val="44"/>
          <w:szCs w:val="32"/>
        </w:rPr>
        <w:t xml:space="preserve"> </w:t>
      </w:r>
      <w:r w:rsidRPr="00C32BE7">
        <w:rPr>
          <w:rFonts w:ascii="Times New Roman" w:eastAsia="黑体" w:hAnsi="Times New Roman"/>
          <w:bCs/>
          <w:kern w:val="44"/>
          <w:szCs w:val="32"/>
        </w:rPr>
        <w:t>则</w:t>
      </w:r>
      <w:bookmarkEnd w:id="40"/>
    </w:p>
    <w:p w14:paraId="235DC1AD" w14:textId="364A25E0" w:rsidR="00957097" w:rsidRPr="00C32BE7" w:rsidRDefault="00957097" w:rsidP="00957097">
      <w:pPr>
        <w:widowControl/>
        <w:numPr>
          <w:ilvl w:val="0"/>
          <w:numId w:val="1"/>
        </w:numPr>
        <w:spacing w:line="578" w:lineRule="exact"/>
        <w:ind w:leftChars="200" w:left="1060"/>
        <w:jc w:val="left"/>
        <w:outlineLvl w:val="1"/>
        <w:rPr>
          <w:rFonts w:ascii="楷体_GB2312" w:eastAsia="楷体_GB2312" w:hAnsi="Times New Roman"/>
          <w:b/>
          <w:bCs/>
          <w:kern w:val="0"/>
          <w:szCs w:val="32"/>
        </w:rPr>
      </w:pPr>
      <w:bookmarkStart w:id="41" w:name="_Toc132627440"/>
      <w:r w:rsidRPr="00C32BE7">
        <w:rPr>
          <w:rFonts w:ascii="楷体_GB2312" w:eastAsia="楷体_GB2312" w:hAnsi="Times New Roman"/>
          <w:b/>
          <w:bCs/>
          <w:kern w:val="0"/>
          <w:szCs w:val="32"/>
        </w:rPr>
        <w:t>政策兑现补充说明</w:t>
      </w:r>
      <w:bookmarkEnd w:id="41"/>
      <w:r w:rsidRPr="00C32BE7">
        <w:rPr>
          <w:rFonts w:ascii="楷体_GB2312" w:eastAsia="楷体_GB2312" w:hAnsi="Times New Roman"/>
          <w:b/>
          <w:bCs/>
          <w:kern w:val="0"/>
          <w:szCs w:val="32"/>
        </w:rPr>
        <w:t xml:space="preserve"> </w:t>
      </w:r>
    </w:p>
    <w:p w14:paraId="3F9E5B41" w14:textId="41933725" w:rsidR="004A797C" w:rsidRPr="004A797C" w:rsidRDefault="004A797C" w:rsidP="004A797C">
      <w:pPr>
        <w:autoSpaceDE w:val="0"/>
        <w:autoSpaceDN w:val="0"/>
        <w:adjustRightInd w:val="0"/>
        <w:spacing w:line="578" w:lineRule="exact"/>
        <w:ind w:firstLineChars="200" w:firstLine="640"/>
        <w:rPr>
          <w:rFonts w:ascii="Times New Roman" w:hAnsi="Times New Roman"/>
          <w:kern w:val="0"/>
          <w:szCs w:val="32"/>
        </w:rPr>
      </w:pPr>
      <w:r w:rsidRPr="00C32BE7">
        <w:rPr>
          <w:rFonts w:ascii="Times New Roman" w:hAnsi="Times New Roman"/>
          <w:kern w:val="0"/>
          <w:szCs w:val="32"/>
        </w:rPr>
        <w:t>（</w:t>
      </w:r>
      <w:r>
        <w:rPr>
          <w:rFonts w:ascii="Times New Roman" w:hAnsi="Times New Roman" w:hint="eastAsia"/>
          <w:kern w:val="0"/>
          <w:szCs w:val="32"/>
        </w:rPr>
        <w:t>一</w:t>
      </w:r>
      <w:r w:rsidRPr="00C32BE7">
        <w:rPr>
          <w:rFonts w:ascii="Times New Roman" w:hAnsi="Times New Roman"/>
          <w:kern w:val="0"/>
          <w:szCs w:val="32"/>
        </w:rPr>
        <w:t>）</w:t>
      </w:r>
      <w:proofErr w:type="gramStart"/>
      <w:r>
        <w:rPr>
          <w:rFonts w:hint="eastAsia"/>
        </w:rPr>
        <w:t>本措施</w:t>
      </w:r>
      <w:proofErr w:type="gramEnd"/>
      <w:r>
        <w:rPr>
          <w:rFonts w:hint="eastAsia"/>
        </w:rPr>
        <w:t>所称“科技城”或“科技城控规范围内”，具体范围以管理局</w:t>
      </w:r>
      <w:r w:rsidR="00727A86">
        <w:rPr>
          <w:rFonts w:hint="eastAsia"/>
        </w:rPr>
        <w:t>届时有效</w:t>
      </w:r>
      <w:r>
        <w:rPr>
          <w:rFonts w:hint="eastAsia"/>
        </w:rPr>
        <w:t>的三亚崖州湾科技城控制性详细规划为准。</w:t>
      </w:r>
    </w:p>
    <w:p w14:paraId="1BC8036D" w14:textId="4394476D" w:rsidR="00665FE5" w:rsidRPr="00665FE5" w:rsidRDefault="00957097" w:rsidP="00665FE5">
      <w:pPr>
        <w:autoSpaceDE w:val="0"/>
        <w:autoSpaceDN w:val="0"/>
        <w:adjustRightInd w:val="0"/>
        <w:spacing w:line="578" w:lineRule="exact"/>
        <w:ind w:firstLineChars="200" w:firstLine="640"/>
        <w:rPr>
          <w:rFonts w:ascii="Times New Roman" w:hAnsi="Times New Roman"/>
          <w:kern w:val="0"/>
          <w:szCs w:val="32"/>
        </w:rPr>
      </w:pPr>
      <w:r w:rsidRPr="00C32BE7">
        <w:rPr>
          <w:rFonts w:ascii="Times New Roman" w:hAnsi="Times New Roman"/>
          <w:kern w:val="0"/>
          <w:szCs w:val="32"/>
        </w:rPr>
        <w:t>（</w:t>
      </w:r>
      <w:r w:rsidR="004A797C">
        <w:rPr>
          <w:rFonts w:ascii="Times New Roman" w:hAnsi="Times New Roman" w:hint="eastAsia"/>
          <w:kern w:val="0"/>
          <w:szCs w:val="32"/>
        </w:rPr>
        <w:t>二</w:t>
      </w:r>
      <w:r w:rsidRPr="00C32BE7">
        <w:rPr>
          <w:rFonts w:ascii="Times New Roman" w:hAnsi="Times New Roman"/>
          <w:kern w:val="0"/>
          <w:szCs w:val="32"/>
        </w:rPr>
        <w:t>）</w:t>
      </w:r>
      <w:proofErr w:type="gramStart"/>
      <w:r w:rsidR="00665FE5" w:rsidRPr="00665FE5">
        <w:rPr>
          <w:rFonts w:ascii="Times New Roman" w:hAnsi="Times New Roman"/>
          <w:kern w:val="0"/>
          <w:szCs w:val="32"/>
        </w:rPr>
        <w:t>本</w:t>
      </w:r>
      <w:r w:rsidR="00665FE5">
        <w:rPr>
          <w:rFonts w:ascii="Times New Roman" w:hAnsi="Times New Roman" w:hint="eastAsia"/>
          <w:kern w:val="0"/>
          <w:szCs w:val="32"/>
        </w:rPr>
        <w:t>措施</w:t>
      </w:r>
      <w:proofErr w:type="gramEnd"/>
      <w:r w:rsidR="00727A86" w:rsidRPr="00FB17B5">
        <w:rPr>
          <w:rFonts w:hint="eastAsia"/>
        </w:rPr>
        <w:t>与管理局财政支持的其他同类或相似奖励或补贴政策，按照就高不重复的原则执行。</w:t>
      </w:r>
    </w:p>
    <w:p w14:paraId="33A994E5" w14:textId="12499C5F" w:rsidR="00957097" w:rsidRPr="00C32BE7" w:rsidRDefault="00665FE5" w:rsidP="00665FE5">
      <w:pPr>
        <w:autoSpaceDE w:val="0"/>
        <w:autoSpaceDN w:val="0"/>
        <w:adjustRightInd w:val="0"/>
        <w:spacing w:line="578" w:lineRule="exact"/>
        <w:ind w:firstLineChars="200" w:firstLine="640"/>
        <w:rPr>
          <w:rFonts w:ascii="Times New Roman" w:hAnsi="Times New Roman"/>
          <w:kern w:val="0"/>
          <w:szCs w:val="32"/>
        </w:rPr>
      </w:pPr>
      <w:r w:rsidRPr="00665FE5">
        <w:rPr>
          <w:rFonts w:ascii="Times New Roman" w:hAnsi="Times New Roman"/>
          <w:kern w:val="0"/>
          <w:szCs w:val="32"/>
        </w:rPr>
        <w:t>（</w:t>
      </w:r>
      <w:r w:rsidR="004A797C">
        <w:rPr>
          <w:rFonts w:ascii="Times New Roman" w:hAnsi="Times New Roman" w:hint="eastAsia"/>
          <w:kern w:val="0"/>
          <w:szCs w:val="32"/>
        </w:rPr>
        <w:t>三</w:t>
      </w:r>
      <w:r w:rsidRPr="00665FE5">
        <w:rPr>
          <w:rFonts w:ascii="Times New Roman" w:hAnsi="Times New Roman"/>
          <w:kern w:val="0"/>
          <w:szCs w:val="32"/>
        </w:rPr>
        <w:t>）</w:t>
      </w:r>
      <w:proofErr w:type="gramStart"/>
      <w:r w:rsidRPr="00665FE5">
        <w:rPr>
          <w:rFonts w:ascii="Times New Roman" w:hAnsi="Times New Roman"/>
          <w:kern w:val="0"/>
          <w:szCs w:val="32"/>
        </w:rPr>
        <w:t>本</w:t>
      </w:r>
      <w:r>
        <w:rPr>
          <w:rFonts w:ascii="Times New Roman" w:hAnsi="Times New Roman" w:hint="eastAsia"/>
          <w:kern w:val="0"/>
          <w:szCs w:val="32"/>
        </w:rPr>
        <w:t>措施</w:t>
      </w:r>
      <w:proofErr w:type="gramEnd"/>
      <w:r w:rsidRPr="00665FE5">
        <w:rPr>
          <w:rFonts w:ascii="Times New Roman" w:hAnsi="Times New Roman"/>
          <w:kern w:val="0"/>
          <w:szCs w:val="32"/>
        </w:rPr>
        <w:t>可以与国家、省、市扶持政策重复享受，其中涉及固定资产投入的补贴措施，企业叠加补贴总额不超过实际固定资产总投资的</w:t>
      </w:r>
      <w:r w:rsidRPr="00665FE5">
        <w:rPr>
          <w:rFonts w:ascii="Times New Roman" w:hAnsi="Times New Roman"/>
          <w:kern w:val="0"/>
          <w:szCs w:val="32"/>
        </w:rPr>
        <w:t>50%</w:t>
      </w:r>
      <w:r w:rsidRPr="00665FE5">
        <w:rPr>
          <w:rFonts w:ascii="Times New Roman" w:hAnsi="Times New Roman"/>
          <w:kern w:val="0"/>
          <w:szCs w:val="32"/>
        </w:rPr>
        <w:t>；涉及费用的补贴措施，企业叠加补贴总额不超过费用的</w:t>
      </w:r>
      <w:r w:rsidRPr="00665FE5">
        <w:rPr>
          <w:rFonts w:ascii="Times New Roman" w:hAnsi="Times New Roman"/>
          <w:kern w:val="0"/>
          <w:szCs w:val="32"/>
        </w:rPr>
        <w:t xml:space="preserve"> 50%</w:t>
      </w:r>
      <w:r w:rsidRPr="00665FE5">
        <w:rPr>
          <w:rFonts w:ascii="Times New Roman" w:hAnsi="Times New Roman"/>
          <w:kern w:val="0"/>
          <w:szCs w:val="32"/>
        </w:rPr>
        <w:t>。</w:t>
      </w:r>
      <w:r w:rsidR="00727A86" w:rsidRPr="000A32A5">
        <w:rPr>
          <w:rFonts w:hint="eastAsia"/>
        </w:rPr>
        <w:t>若超额兑现，一经查出，则企业应退回已</w:t>
      </w:r>
      <w:proofErr w:type="gramStart"/>
      <w:r w:rsidR="00727A86" w:rsidRPr="000A32A5">
        <w:rPr>
          <w:rFonts w:hint="eastAsia"/>
        </w:rPr>
        <w:t>发放奖补资金</w:t>
      </w:r>
      <w:proofErr w:type="gramEnd"/>
      <w:r w:rsidR="00727A86" w:rsidRPr="000A32A5">
        <w:rPr>
          <w:rFonts w:hint="eastAsia"/>
        </w:rPr>
        <w:t>超过</w:t>
      </w:r>
      <w:r w:rsidR="00727A86" w:rsidRPr="000A32A5">
        <w:t>50%</w:t>
      </w:r>
      <w:r w:rsidR="00727A86" w:rsidRPr="000A32A5">
        <w:rPr>
          <w:rFonts w:hint="eastAsia"/>
        </w:rPr>
        <w:t>的部分。</w:t>
      </w:r>
    </w:p>
    <w:p w14:paraId="2A3E5F24" w14:textId="04CDA4B3" w:rsidR="007D667B" w:rsidRDefault="007D667B" w:rsidP="00E0319D">
      <w:pPr>
        <w:autoSpaceDE w:val="0"/>
        <w:autoSpaceDN w:val="0"/>
        <w:adjustRightInd w:val="0"/>
        <w:spacing w:line="578" w:lineRule="exact"/>
        <w:ind w:firstLineChars="200" w:firstLine="640"/>
        <w:rPr>
          <w:rFonts w:ascii="Times New Roman" w:hAnsi="Times New Roman"/>
          <w:kern w:val="0"/>
          <w:szCs w:val="32"/>
        </w:rPr>
      </w:pPr>
      <w:r>
        <w:rPr>
          <w:rFonts w:ascii="Times New Roman" w:hAnsi="Times New Roman" w:hint="eastAsia"/>
          <w:kern w:val="0"/>
          <w:szCs w:val="32"/>
        </w:rPr>
        <w:t>（</w:t>
      </w:r>
      <w:r w:rsidR="004A797C">
        <w:rPr>
          <w:rFonts w:ascii="Times New Roman" w:hAnsi="Times New Roman" w:hint="eastAsia"/>
          <w:kern w:val="0"/>
          <w:szCs w:val="32"/>
        </w:rPr>
        <w:t>四</w:t>
      </w:r>
      <w:r>
        <w:rPr>
          <w:rFonts w:ascii="Times New Roman" w:hAnsi="Times New Roman" w:hint="eastAsia"/>
          <w:kern w:val="0"/>
          <w:szCs w:val="32"/>
        </w:rPr>
        <w:t>）</w:t>
      </w:r>
      <w:proofErr w:type="gramStart"/>
      <w:r>
        <w:rPr>
          <w:rFonts w:ascii="Times New Roman" w:hAnsi="Times New Roman" w:hint="eastAsia"/>
          <w:kern w:val="0"/>
          <w:szCs w:val="32"/>
        </w:rPr>
        <w:t>本措施</w:t>
      </w:r>
      <w:proofErr w:type="gramEnd"/>
      <w:r>
        <w:rPr>
          <w:rFonts w:ascii="Times New Roman" w:hAnsi="Times New Roman" w:hint="eastAsia"/>
          <w:kern w:val="0"/>
          <w:szCs w:val="32"/>
        </w:rPr>
        <w:t>中提及的年度审计报告、专项审计报告需由具备资质的会计师事务所出具。</w:t>
      </w:r>
    </w:p>
    <w:p w14:paraId="1488C93B" w14:textId="475FF5C3" w:rsidR="007D667B" w:rsidRPr="00C32BE7" w:rsidRDefault="007D667B" w:rsidP="00E0319D">
      <w:pPr>
        <w:autoSpaceDE w:val="0"/>
        <w:autoSpaceDN w:val="0"/>
        <w:adjustRightInd w:val="0"/>
        <w:spacing w:line="578" w:lineRule="exact"/>
        <w:ind w:firstLineChars="200" w:firstLine="640"/>
        <w:rPr>
          <w:rFonts w:ascii="Times New Roman" w:hAnsi="Times New Roman"/>
          <w:kern w:val="0"/>
          <w:szCs w:val="32"/>
        </w:rPr>
      </w:pPr>
      <w:r>
        <w:rPr>
          <w:rFonts w:ascii="Times New Roman" w:hAnsi="Times New Roman" w:hint="eastAsia"/>
          <w:kern w:val="0"/>
          <w:szCs w:val="32"/>
        </w:rPr>
        <w:t>（</w:t>
      </w:r>
      <w:r w:rsidR="004A797C">
        <w:rPr>
          <w:rFonts w:ascii="Times New Roman" w:hAnsi="Times New Roman" w:hint="eastAsia"/>
          <w:kern w:val="0"/>
          <w:szCs w:val="32"/>
        </w:rPr>
        <w:t>五</w:t>
      </w:r>
      <w:r>
        <w:rPr>
          <w:rFonts w:ascii="Times New Roman" w:hAnsi="Times New Roman" w:hint="eastAsia"/>
          <w:kern w:val="0"/>
          <w:szCs w:val="32"/>
        </w:rPr>
        <w:t>）对采用“一事一议”方式给予奖励的企业不再享受本措施同一类别或同一事项政策奖励。</w:t>
      </w:r>
    </w:p>
    <w:p w14:paraId="2A6BFF26" w14:textId="731338D5" w:rsidR="00957097" w:rsidRPr="00C32BE7" w:rsidRDefault="00957097" w:rsidP="00957097">
      <w:pPr>
        <w:autoSpaceDE w:val="0"/>
        <w:autoSpaceDN w:val="0"/>
        <w:adjustRightInd w:val="0"/>
        <w:spacing w:line="578" w:lineRule="exact"/>
        <w:ind w:firstLineChars="200" w:firstLine="640"/>
        <w:rPr>
          <w:rFonts w:ascii="Times New Roman" w:hAnsi="Times New Roman"/>
          <w:kern w:val="0"/>
          <w:szCs w:val="32"/>
        </w:rPr>
      </w:pPr>
      <w:r w:rsidRPr="00C32BE7">
        <w:rPr>
          <w:rFonts w:ascii="Times New Roman" w:hAnsi="Times New Roman"/>
          <w:kern w:val="0"/>
          <w:szCs w:val="32"/>
        </w:rPr>
        <w:t>（</w:t>
      </w:r>
      <w:r w:rsidR="006266A2">
        <w:rPr>
          <w:rFonts w:ascii="Times New Roman" w:hAnsi="Times New Roman" w:hint="eastAsia"/>
          <w:kern w:val="0"/>
          <w:szCs w:val="32"/>
        </w:rPr>
        <w:t>六</w:t>
      </w:r>
      <w:r w:rsidRPr="00C32BE7">
        <w:rPr>
          <w:rFonts w:ascii="Times New Roman" w:hAnsi="Times New Roman"/>
          <w:kern w:val="0"/>
          <w:szCs w:val="32"/>
        </w:rPr>
        <w:t>）</w:t>
      </w:r>
      <w:r w:rsidR="00727A86" w:rsidRPr="00FB17B5">
        <w:rPr>
          <w:rFonts w:hint="eastAsia"/>
        </w:rPr>
        <w:t>管理局每年在科技</w:t>
      </w:r>
      <w:proofErr w:type="gramStart"/>
      <w:r w:rsidR="00727A86" w:rsidRPr="00FB17B5">
        <w:rPr>
          <w:rFonts w:hint="eastAsia"/>
        </w:rPr>
        <w:t>城官网发布</w:t>
      </w:r>
      <w:proofErr w:type="gramEnd"/>
      <w:r w:rsidR="00727A86" w:rsidRPr="00FB17B5">
        <w:rPr>
          <w:rFonts w:hint="eastAsia"/>
        </w:rPr>
        <w:t>公告，明确当年《十条措施》专项资金预算总额。年度兑现金额不得突破专项资金预算总额，申报金额达到预算总额则停止申报与补差。</w:t>
      </w:r>
    </w:p>
    <w:p w14:paraId="665EE226" w14:textId="788C9C52" w:rsidR="00565BFC" w:rsidRPr="00D755AE" w:rsidRDefault="00957097" w:rsidP="00727A86">
      <w:pPr>
        <w:autoSpaceDE w:val="0"/>
        <w:autoSpaceDN w:val="0"/>
        <w:adjustRightInd w:val="0"/>
        <w:spacing w:line="578" w:lineRule="exact"/>
        <w:ind w:firstLineChars="200" w:firstLine="640"/>
        <w:rPr>
          <w:rFonts w:ascii="仿宋_GB2312" w:hAnsi="仿宋_GB2312" w:cs="仿宋_GB2312"/>
          <w:szCs w:val="32"/>
        </w:rPr>
      </w:pPr>
      <w:r w:rsidRPr="00C32BE7">
        <w:rPr>
          <w:rFonts w:ascii="Times New Roman" w:hAnsi="Times New Roman"/>
          <w:kern w:val="0"/>
          <w:szCs w:val="32"/>
        </w:rPr>
        <w:t>（</w:t>
      </w:r>
      <w:r w:rsidR="006266A2">
        <w:rPr>
          <w:rFonts w:ascii="Times New Roman" w:hAnsi="Times New Roman" w:hint="eastAsia"/>
          <w:kern w:val="0"/>
          <w:szCs w:val="32"/>
        </w:rPr>
        <w:t>七</w:t>
      </w:r>
      <w:r w:rsidRPr="00C32BE7">
        <w:rPr>
          <w:rFonts w:ascii="Times New Roman" w:hAnsi="Times New Roman"/>
          <w:kern w:val="0"/>
          <w:szCs w:val="32"/>
        </w:rPr>
        <w:t>）</w:t>
      </w:r>
      <w:r w:rsidR="00727A86" w:rsidRPr="00762AFA">
        <w:rPr>
          <w:rFonts w:hint="eastAsia"/>
        </w:rPr>
        <w:t>本细则</w:t>
      </w:r>
      <w:r w:rsidR="00727A86" w:rsidRPr="001610D2">
        <w:rPr>
          <w:rFonts w:hint="eastAsia"/>
        </w:rPr>
        <w:t>由三亚崖州湾科技城管理局负责解释，自发布之日起</w:t>
      </w:r>
      <w:r w:rsidR="00727A86" w:rsidRPr="001610D2">
        <w:t>30</w:t>
      </w:r>
      <w:r w:rsidR="00727A86" w:rsidRPr="001610D2">
        <w:rPr>
          <w:rFonts w:hint="eastAsia"/>
        </w:rPr>
        <w:t>日以后施行，有效期至【</w:t>
      </w:r>
      <w:r w:rsidR="00727A86" w:rsidRPr="001610D2">
        <w:t>2025</w:t>
      </w:r>
      <w:r w:rsidR="00727A86" w:rsidRPr="001610D2">
        <w:rPr>
          <w:rFonts w:hint="eastAsia"/>
        </w:rPr>
        <w:t>】年【</w:t>
      </w:r>
      <w:r w:rsidR="00727A86" w:rsidRPr="001610D2">
        <w:t>12</w:t>
      </w:r>
      <w:r w:rsidR="00727A86" w:rsidRPr="001610D2">
        <w:rPr>
          <w:rFonts w:hint="eastAsia"/>
        </w:rPr>
        <w:t>】月【</w:t>
      </w:r>
      <w:r w:rsidR="00727A86" w:rsidRPr="001610D2">
        <w:t>31</w:t>
      </w:r>
      <w:r w:rsidR="00727A86" w:rsidRPr="001610D2">
        <w:rPr>
          <w:rFonts w:hint="eastAsia"/>
        </w:rPr>
        <w:t>】日。</w:t>
      </w:r>
      <w:r w:rsidR="00727A86">
        <w:rPr>
          <w:rFonts w:hint="eastAsia"/>
        </w:rPr>
        <w:lastRenderedPageBreak/>
        <w:t>管理局此前有关文件的相关规定与</w:t>
      </w:r>
      <w:proofErr w:type="gramStart"/>
      <w:r w:rsidR="00727A86">
        <w:rPr>
          <w:rFonts w:hint="eastAsia"/>
        </w:rPr>
        <w:t>本措施</w:t>
      </w:r>
      <w:proofErr w:type="gramEnd"/>
      <w:r w:rsidR="00727A86">
        <w:rPr>
          <w:rFonts w:hint="eastAsia"/>
        </w:rPr>
        <w:t>不一致的，以</w:t>
      </w:r>
      <w:proofErr w:type="gramStart"/>
      <w:r w:rsidR="00727A86">
        <w:rPr>
          <w:rFonts w:hint="eastAsia"/>
        </w:rPr>
        <w:t>本措施</w:t>
      </w:r>
      <w:proofErr w:type="gramEnd"/>
      <w:r w:rsidR="00727A86">
        <w:rPr>
          <w:rFonts w:hint="eastAsia"/>
        </w:rPr>
        <w:t>为准。</w:t>
      </w:r>
    </w:p>
    <w:sectPr w:rsidR="00565BFC" w:rsidRPr="00D755AE" w:rsidSect="009C5F07">
      <w:footerReference w:type="default" r:id="rId8"/>
      <w:pgSz w:w="11906" w:h="16838"/>
      <w:pgMar w:top="2098" w:right="1474" w:bottom="1985" w:left="1588" w:header="851" w:footer="992" w:gutter="0"/>
      <w:pgNumType w:fmt="numberInDash" w:start="0"/>
      <w:cols w:space="425"/>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AAD8" w14:textId="77777777" w:rsidR="006D5E0D" w:rsidRDefault="006D5E0D" w:rsidP="00F66518">
      <w:r>
        <w:separator/>
      </w:r>
    </w:p>
  </w:endnote>
  <w:endnote w:type="continuationSeparator" w:id="0">
    <w:p w14:paraId="0F1133E8" w14:textId="77777777" w:rsidR="006D5E0D" w:rsidRDefault="006D5E0D" w:rsidP="00F6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FangSong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KaiTi_GB2312"/>
    <w:panose1 w:val="02010609030101010101"/>
    <w:charset w:val="86"/>
    <w:family w:val="modern"/>
    <w:pitch w:val="fixed"/>
    <w:sig w:usb0="00000001" w:usb1="080E0000" w:usb2="00000010" w:usb3="00000000" w:csb0="00040000" w:csb1="00000000"/>
  </w:font>
  <w:font w:name="仿宋GB_2312">
    <w:altName w:val="SimSun"/>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仿宋">
    <w:altName w:val="FangSong"/>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Microsoft YaHei"/>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300A" w14:textId="77777777" w:rsidR="00EF3F03" w:rsidRPr="009C5F07" w:rsidRDefault="00EF3F03">
    <w:pPr>
      <w:pStyle w:val="ac"/>
      <w:jc w:val="center"/>
      <w:rPr>
        <w:rFonts w:ascii="宋体" w:eastAsia="宋体" w:hAnsi="宋体"/>
        <w:sz w:val="28"/>
        <w:szCs w:val="28"/>
      </w:rPr>
    </w:pPr>
    <w:r w:rsidRPr="009C5F07">
      <w:rPr>
        <w:rFonts w:ascii="宋体" w:eastAsia="宋体" w:hAnsi="宋体"/>
        <w:sz w:val="28"/>
        <w:szCs w:val="28"/>
      </w:rPr>
      <w:fldChar w:fldCharType="begin"/>
    </w:r>
    <w:r w:rsidRPr="009C5F07">
      <w:rPr>
        <w:rFonts w:ascii="宋体" w:eastAsia="宋体" w:hAnsi="宋体"/>
        <w:sz w:val="28"/>
        <w:szCs w:val="28"/>
      </w:rPr>
      <w:instrText>PAGE   \* MERGEFORMAT</w:instrText>
    </w:r>
    <w:r w:rsidRPr="009C5F07">
      <w:rPr>
        <w:rFonts w:ascii="宋体" w:eastAsia="宋体" w:hAnsi="宋体"/>
        <w:sz w:val="28"/>
        <w:szCs w:val="28"/>
      </w:rPr>
      <w:fldChar w:fldCharType="separate"/>
    </w:r>
    <w:r w:rsidRPr="009C5F07">
      <w:rPr>
        <w:rFonts w:ascii="宋体" w:eastAsia="宋体" w:hAnsi="宋体"/>
        <w:sz w:val="28"/>
        <w:szCs w:val="28"/>
        <w:lang w:val="zh-CN"/>
      </w:rPr>
      <w:t>2</w:t>
    </w:r>
    <w:r w:rsidRPr="009C5F07">
      <w:rPr>
        <w:rFonts w:ascii="宋体" w:eastAsia="宋体" w:hAnsi="宋体"/>
        <w:sz w:val="28"/>
        <w:szCs w:val="28"/>
      </w:rPr>
      <w:fldChar w:fldCharType="end"/>
    </w:r>
  </w:p>
  <w:p w14:paraId="685EC739" w14:textId="77777777" w:rsidR="00EF3F03" w:rsidRDefault="00EF3F0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5DD8" w14:textId="77777777" w:rsidR="006D5E0D" w:rsidRDefault="006D5E0D" w:rsidP="00F66518">
      <w:r>
        <w:separator/>
      </w:r>
    </w:p>
  </w:footnote>
  <w:footnote w:type="continuationSeparator" w:id="0">
    <w:p w14:paraId="31C711E7" w14:textId="77777777" w:rsidR="006D5E0D" w:rsidRDefault="006D5E0D" w:rsidP="00F66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637"/>
    <w:multiLevelType w:val="hybridMultilevel"/>
    <w:tmpl w:val="64FA30FE"/>
    <w:lvl w:ilvl="0" w:tplc="D4D6D808">
      <w:start w:val="1"/>
      <w:numFmt w:val="decimal"/>
      <w:lvlText w:val="%1."/>
      <w:lvlJc w:val="right"/>
      <w:pPr>
        <w:ind w:left="1260" w:hanging="420"/>
      </w:pPr>
      <w:rPr>
        <w:rFonts w:ascii="仿宋_GB2312" w:eastAsia="仿宋_GB2312" w:hint="eastAsia"/>
        <w:b/>
        <w:bCs/>
        <w:i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5B5B30"/>
    <w:multiLevelType w:val="hybridMultilevel"/>
    <w:tmpl w:val="0C128B96"/>
    <w:lvl w:ilvl="0" w:tplc="BA967AF0">
      <w:start w:val="1"/>
      <w:numFmt w:val="decimal"/>
      <w:lvlText w:val="（%1）"/>
      <w:lvlJc w:val="left"/>
      <w:pPr>
        <w:ind w:left="1063" w:hanging="420"/>
      </w:pPr>
      <w:rPr>
        <w:rFonts w:hint="eastAsia"/>
      </w:rPr>
    </w:lvl>
    <w:lvl w:ilvl="1" w:tplc="FFFFFFFF">
      <w:start w:val="1"/>
      <w:numFmt w:val="lowerLetter"/>
      <w:lvlText w:val="%2)"/>
      <w:lvlJc w:val="left"/>
      <w:pPr>
        <w:ind w:left="840" w:hanging="420"/>
      </w:pPr>
    </w:lvl>
    <w:lvl w:ilvl="2" w:tplc="FFFFFFFF">
      <w:start w:val="1"/>
      <w:numFmt w:val="decimal"/>
      <w:lvlText w:val="%3."/>
      <w:lvlJc w:val="right"/>
      <w:pPr>
        <w:ind w:left="1260" w:hanging="420"/>
      </w:pPr>
      <w:rPr>
        <w:rFonts w:ascii="仿宋_GB2312" w:eastAsia="仿宋_GB2312" w:hint="eastAsia"/>
        <w:b/>
        <w:bCs/>
        <w:i w:val="0"/>
        <w:sz w:val="32"/>
        <w:szCs w:val="32"/>
      </w:rPr>
    </w:lvl>
    <w:lvl w:ilvl="3" w:tplc="FFFFFFFF">
      <w:start w:val="2"/>
      <w:numFmt w:val="decimal"/>
      <w:lvlText w:val="%4）"/>
      <w:lvlJc w:val="left"/>
      <w:pPr>
        <w:ind w:left="1620" w:hanging="360"/>
      </w:pPr>
      <w:rPr>
        <w:rFonts w:hint="default"/>
      </w:r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6726AAF"/>
    <w:multiLevelType w:val="hybridMultilevel"/>
    <w:tmpl w:val="4508C314"/>
    <w:lvl w:ilvl="0" w:tplc="0674FC6C">
      <w:start w:val="1"/>
      <w:numFmt w:val="decimal"/>
      <w:lvlText w:val="%1."/>
      <w:lvlJc w:val="left"/>
      <w:pPr>
        <w:ind w:left="880" w:hanging="2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925719A"/>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4" w15:restartNumberingAfterBreak="0">
    <w:nsid w:val="0ADE179E"/>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5" w15:restartNumberingAfterBreak="0">
    <w:nsid w:val="1111614B"/>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6" w15:restartNumberingAfterBreak="0">
    <w:nsid w:val="13E740BF"/>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7" w15:restartNumberingAfterBreak="0">
    <w:nsid w:val="14FC3E98"/>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8" w15:restartNumberingAfterBreak="0">
    <w:nsid w:val="16894BD5"/>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9" w15:restartNumberingAfterBreak="0">
    <w:nsid w:val="220E3731"/>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10" w15:restartNumberingAfterBreak="0">
    <w:nsid w:val="221712F3"/>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11" w15:restartNumberingAfterBreak="0">
    <w:nsid w:val="23C03B60"/>
    <w:multiLevelType w:val="hybridMultilevel"/>
    <w:tmpl w:val="B086B7DA"/>
    <w:lvl w:ilvl="0" w:tplc="FFFFFFFF">
      <w:start w:val="1"/>
      <w:numFmt w:val="japaneseCounting"/>
      <w:lvlText w:val="%1、"/>
      <w:lvlJc w:val="left"/>
      <w:pPr>
        <w:ind w:left="1360" w:hanging="72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12" w15:restartNumberingAfterBreak="0">
    <w:nsid w:val="28FE5EA2"/>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13" w15:restartNumberingAfterBreak="0">
    <w:nsid w:val="29710F06"/>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14" w15:restartNumberingAfterBreak="0">
    <w:nsid w:val="2BA46066"/>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15" w15:restartNumberingAfterBreak="0">
    <w:nsid w:val="2C056FAA"/>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16" w15:restartNumberingAfterBreak="0">
    <w:nsid w:val="2D042907"/>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17" w15:restartNumberingAfterBreak="0">
    <w:nsid w:val="32DF4643"/>
    <w:multiLevelType w:val="hybridMultilevel"/>
    <w:tmpl w:val="B086B7DA"/>
    <w:lvl w:ilvl="0" w:tplc="0AE0B0E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37EB6A76"/>
    <w:multiLevelType w:val="hybridMultilevel"/>
    <w:tmpl w:val="0268A5D0"/>
    <w:lvl w:ilvl="0" w:tplc="D4D6D808">
      <w:start w:val="1"/>
      <w:numFmt w:val="decimal"/>
      <w:lvlText w:val="%1."/>
      <w:lvlJc w:val="right"/>
      <w:pPr>
        <w:ind w:left="1260" w:hanging="420"/>
      </w:pPr>
      <w:rPr>
        <w:rFonts w:ascii="仿宋_GB2312" w:eastAsia="仿宋_GB2312" w:hint="eastAsia"/>
        <w:b/>
        <w:bCs/>
        <w:i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8107DDF"/>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20" w15:restartNumberingAfterBreak="0">
    <w:nsid w:val="3E0456F7"/>
    <w:multiLevelType w:val="hybridMultilevel"/>
    <w:tmpl w:val="12F82D4C"/>
    <w:lvl w:ilvl="0" w:tplc="31141666">
      <w:start w:val="1"/>
      <w:numFmt w:val="bullet"/>
      <w:lvlText w:val="•"/>
      <w:lvlJc w:val="left"/>
      <w:pPr>
        <w:tabs>
          <w:tab w:val="num" w:pos="720"/>
        </w:tabs>
        <w:ind w:left="720" w:hanging="360"/>
      </w:pPr>
      <w:rPr>
        <w:rFonts w:ascii="Arial" w:hAnsi="Arial" w:hint="default"/>
      </w:rPr>
    </w:lvl>
    <w:lvl w:ilvl="1" w:tplc="93860100" w:tentative="1">
      <w:start w:val="1"/>
      <w:numFmt w:val="bullet"/>
      <w:lvlText w:val="•"/>
      <w:lvlJc w:val="left"/>
      <w:pPr>
        <w:tabs>
          <w:tab w:val="num" w:pos="1440"/>
        </w:tabs>
        <w:ind w:left="1440" w:hanging="360"/>
      </w:pPr>
      <w:rPr>
        <w:rFonts w:ascii="Arial" w:hAnsi="Arial" w:hint="default"/>
      </w:rPr>
    </w:lvl>
    <w:lvl w:ilvl="2" w:tplc="D0F043DE" w:tentative="1">
      <w:start w:val="1"/>
      <w:numFmt w:val="bullet"/>
      <w:lvlText w:val="•"/>
      <w:lvlJc w:val="left"/>
      <w:pPr>
        <w:tabs>
          <w:tab w:val="num" w:pos="2160"/>
        </w:tabs>
        <w:ind w:left="2160" w:hanging="360"/>
      </w:pPr>
      <w:rPr>
        <w:rFonts w:ascii="Arial" w:hAnsi="Arial" w:hint="default"/>
      </w:rPr>
    </w:lvl>
    <w:lvl w:ilvl="3" w:tplc="FE6E6D9A" w:tentative="1">
      <w:start w:val="1"/>
      <w:numFmt w:val="bullet"/>
      <w:lvlText w:val="•"/>
      <w:lvlJc w:val="left"/>
      <w:pPr>
        <w:tabs>
          <w:tab w:val="num" w:pos="2880"/>
        </w:tabs>
        <w:ind w:left="2880" w:hanging="360"/>
      </w:pPr>
      <w:rPr>
        <w:rFonts w:ascii="Arial" w:hAnsi="Arial" w:hint="default"/>
      </w:rPr>
    </w:lvl>
    <w:lvl w:ilvl="4" w:tplc="264A416A" w:tentative="1">
      <w:start w:val="1"/>
      <w:numFmt w:val="bullet"/>
      <w:lvlText w:val="•"/>
      <w:lvlJc w:val="left"/>
      <w:pPr>
        <w:tabs>
          <w:tab w:val="num" w:pos="3600"/>
        </w:tabs>
        <w:ind w:left="3600" w:hanging="360"/>
      </w:pPr>
      <w:rPr>
        <w:rFonts w:ascii="Arial" w:hAnsi="Arial" w:hint="default"/>
      </w:rPr>
    </w:lvl>
    <w:lvl w:ilvl="5" w:tplc="E424E3CA" w:tentative="1">
      <w:start w:val="1"/>
      <w:numFmt w:val="bullet"/>
      <w:lvlText w:val="•"/>
      <w:lvlJc w:val="left"/>
      <w:pPr>
        <w:tabs>
          <w:tab w:val="num" w:pos="4320"/>
        </w:tabs>
        <w:ind w:left="4320" w:hanging="360"/>
      </w:pPr>
      <w:rPr>
        <w:rFonts w:ascii="Arial" w:hAnsi="Arial" w:hint="default"/>
      </w:rPr>
    </w:lvl>
    <w:lvl w:ilvl="6" w:tplc="4F6C73B4" w:tentative="1">
      <w:start w:val="1"/>
      <w:numFmt w:val="bullet"/>
      <w:lvlText w:val="•"/>
      <w:lvlJc w:val="left"/>
      <w:pPr>
        <w:tabs>
          <w:tab w:val="num" w:pos="5040"/>
        </w:tabs>
        <w:ind w:left="5040" w:hanging="360"/>
      </w:pPr>
      <w:rPr>
        <w:rFonts w:ascii="Arial" w:hAnsi="Arial" w:hint="default"/>
      </w:rPr>
    </w:lvl>
    <w:lvl w:ilvl="7" w:tplc="4C3869C6" w:tentative="1">
      <w:start w:val="1"/>
      <w:numFmt w:val="bullet"/>
      <w:lvlText w:val="•"/>
      <w:lvlJc w:val="left"/>
      <w:pPr>
        <w:tabs>
          <w:tab w:val="num" w:pos="5760"/>
        </w:tabs>
        <w:ind w:left="5760" w:hanging="360"/>
      </w:pPr>
      <w:rPr>
        <w:rFonts w:ascii="Arial" w:hAnsi="Arial" w:hint="default"/>
      </w:rPr>
    </w:lvl>
    <w:lvl w:ilvl="8" w:tplc="65E45A0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2B45BB"/>
    <w:multiLevelType w:val="hybridMultilevel"/>
    <w:tmpl w:val="D87483E6"/>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3F3B73B1"/>
    <w:multiLevelType w:val="hybridMultilevel"/>
    <w:tmpl w:val="5C1C3C3A"/>
    <w:lvl w:ilvl="0" w:tplc="04090017">
      <w:start w:val="1"/>
      <w:numFmt w:val="chineseCountingThousand"/>
      <w:lvlText w:val="(%1)"/>
      <w:lvlJc w:val="left"/>
      <w:pPr>
        <w:ind w:left="420" w:hanging="420"/>
      </w:pPr>
      <w:rPr>
        <w:rFonts w:hint="eastAsia"/>
        <w:b/>
        <w:i w:val="0"/>
        <w:sz w:val="32"/>
      </w:rPr>
    </w:lvl>
    <w:lvl w:ilvl="1" w:tplc="FFFFFFFF">
      <w:start w:val="1"/>
      <w:numFmt w:val="chineseCountingThousand"/>
      <w:lvlText w:val="第%2条"/>
      <w:lvlJc w:val="left"/>
      <w:pPr>
        <w:ind w:left="5241" w:hanging="420"/>
      </w:pPr>
      <w:rPr>
        <w:rFonts w:ascii="楷体_GB2312" w:eastAsia="楷体_GB2312" w:hint="eastAsia"/>
        <w:b/>
        <w:i w:val="0"/>
        <w:spacing w:val="0"/>
        <w:position w:val="0"/>
        <w:sz w:val="32"/>
      </w:rPr>
    </w:lvl>
    <w:lvl w:ilvl="2" w:tplc="FFFFFFFF">
      <w:start w:val="1"/>
      <w:numFmt w:val="decimal"/>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3" w15:restartNumberingAfterBreak="0">
    <w:nsid w:val="427B20FC"/>
    <w:multiLevelType w:val="hybridMultilevel"/>
    <w:tmpl w:val="0C128B96"/>
    <w:lvl w:ilvl="0" w:tplc="FFFFFFFF">
      <w:start w:val="1"/>
      <w:numFmt w:val="decimal"/>
      <w:lvlText w:val="（%1）"/>
      <w:lvlJc w:val="left"/>
      <w:pPr>
        <w:ind w:left="1063" w:hanging="420"/>
      </w:pPr>
      <w:rPr>
        <w:rFonts w:hint="eastAsia"/>
      </w:rPr>
    </w:lvl>
    <w:lvl w:ilvl="1" w:tplc="FFFFFFFF">
      <w:start w:val="1"/>
      <w:numFmt w:val="lowerLetter"/>
      <w:lvlText w:val="%2)"/>
      <w:lvlJc w:val="left"/>
      <w:pPr>
        <w:ind w:left="840" w:hanging="420"/>
      </w:pPr>
    </w:lvl>
    <w:lvl w:ilvl="2" w:tplc="FFFFFFFF">
      <w:start w:val="1"/>
      <w:numFmt w:val="decimal"/>
      <w:lvlText w:val="%3."/>
      <w:lvlJc w:val="right"/>
      <w:pPr>
        <w:ind w:left="1260" w:hanging="420"/>
      </w:pPr>
      <w:rPr>
        <w:rFonts w:ascii="仿宋_GB2312" w:eastAsia="仿宋_GB2312" w:hint="eastAsia"/>
        <w:b/>
        <w:bCs/>
        <w:i w:val="0"/>
        <w:sz w:val="32"/>
        <w:szCs w:val="32"/>
      </w:rPr>
    </w:lvl>
    <w:lvl w:ilvl="3" w:tplc="FFFFFFFF">
      <w:start w:val="2"/>
      <w:numFmt w:val="decimal"/>
      <w:lvlText w:val="%4）"/>
      <w:lvlJc w:val="left"/>
      <w:pPr>
        <w:ind w:left="1620" w:hanging="360"/>
      </w:pPr>
      <w:rPr>
        <w:rFonts w:hint="default"/>
      </w:r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42C11BA7"/>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25" w15:restartNumberingAfterBreak="0">
    <w:nsid w:val="4877475E"/>
    <w:multiLevelType w:val="hybridMultilevel"/>
    <w:tmpl w:val="DC30B7A6"/>
    <w:lvl w:ilvl="0" w:tplc="98AEE206">
      <w:start w:val="1"/>
      <w:numFmt w:val="decimal"/>
      <w:lvlText w:val="%1."/>
      <w:lvlJc w:val="left"/>
      <w:pPr>
        <w:ind w:left="1063" w:hanging="420"/>
      </w:pPr>
      <w:rPr>
        <w:rFonts w:eastAsia="仿宋GB_2312" w:hint="eastAsia"/>
      </w:rPr>
    </w:lvl>
    <w:lvl w:ilvl="1" w:tplc="04090019">
      <w:start w:val="1"/>
      <w:numFmt w:val="lowerLetter"/>
      <w:lvlText w:val="%2)"/>
      <w:lvlJc w:val="left"/>
      <w:pPr>
        <w:ind w:left="840" w:hanging="420"/>
      </w:pPr>
    </w:lvl>
    <w:lvl w:ilvl="2" w:tplc="D4D6D808">
      <w:start w:val="1"/>
      <w:numFmt w:val="decimal"/>
      <w:lvlText w:val="%3."/>
      <w:lvlJc w:val="right"/>
      <w:pPr>
        <w:ind w:left="1260" w:hanging="420"/>
      </w:pPr>
      <w:rPr>
        <w:rFonts w:ascii="仿宋_GB2312" w:eastAsia="仿宋_GB2312" w:hint="eastAsia"/>
        <w:b/>
        <w:bCs/>
        <w:i w:val="0"/>
        <w:sz w:val="32"/>
        <w:szCs w:val="32"/>
      </w:rPr>
    </w:lvl>
    <w:lvl w:ilvl="3" w:tplc="B7DABA70">
      <w:start w:val="2"/>
      <w:numFmt w:val="decimal"/>
      <w:lvlText w:val="%4）"/>
      <w:lvlJc w:val="left"/>
      <w:pPr>
        <w:ind w:left="1620" w:hanging="36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A696624"/>
    <w:multiLevelType w:val="hybridMultilevel"/>
    <w:tmpl w:val="7CE012FA"/>
    <w:lvl w:ilvl="0" w:tplc="512A2C0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15:restartNumberingAfterBreak="0">
    <w:nsid w:val="4E45750F"/>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28" w15:restartNumberingAfterBreak="0">
    <w:nsid w:val="4EED1572"/>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29" w15:restartNumberingAfterBreak="0">
    <w:nsid w:val="508C438A"/>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30" w15:restartNumberingAfterBreak="0">
    <w:nsid w:val="526B1641"/>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31" w15:restartNumberingAfterBreak="0">
    <w:nsid w:val="53616FB0"/>
    <w:multiLevelType w:val="hybridMultilevel"/>
    <w:tmpl w:val="FEE2ABCA"/>
    <w:lvl w:ilvl="0" w:tplc="598B6476">
      <w:start w:val="1"/>
      <w:numFmt w:val="chineseCounting"/>
      <w:lvlText w:val="%1、"/>
      <w:lvlJc w:val="left"/>
      <w:pPr>
        <w:ind w:left="1363" w:hanging="720"/>
      </w:pPr>
      <w:rPr>
        <w:rFonts w:hint="eastAsia"/>
        <w:sz w:val="32"/>
        <w:szCs w:val="32"/>
      </w:rPr>
    </w:lvl>
    <w:lvl w:ilvl="1" w:tplc="FFFFFFFF" w:tentative="1">
      <w:start w:val="1"/>
      <w:numFmt w:val="lowerLetter"/>
      <w:lvlText w:val="%2)"/>
      <w:lvlJc w:val="left"/>
      <w:pPr>
        <w:ind w:left="1483" w:hanging="420"/>
      </w:pPr>
    </w:lvl>
    <w:lvl w:ilvl="2" w:tplc="FFFFFFFF" w:tentative="1">
      <w:start w:val="1"/>
      <w:numFmt w:val="lowerRoman"/>
      <w:lvlText w:val="%3."/>
      <w:lvlJc w:val="right"/>
      <w:pPr>
        <w:ind w:left="1903" w:hanging="420"/>
      </w:pPr>
    </w:lvl>
    <w:lvl w:ilvl="3" w:tplc="FFFFFFFF" w:tentative="1">
      <w:start w:val="1"/>
      <w:numFmt w:val="decimal"/>
      <w:lvlText w:val="%4."/>
      <w:lvlJc w:val="left"/>
      <w:pPr>
        <w:ind w:left="2323" w:hanging="420"/>
      </w:pPr>
    </w:lvl>
    <w:lvl w:ilvl="4" w:tplc="FFFFFFFF" w:tentative="1">
      <w:start w:val="1"/>
      <w:numFmt w:val="lowerLetter"/>
      <w:lvlText w:val="%5)"/>
      <w:lvlJc w:val="left"/>
      <w:pPr>
        <w:ind w:left="2743" w:hanging="420"/>
      </w:pPr>
    </w:lvl>
    <w:lvl w:ilvl="5" w:tplc="FFFFFFFF" w:tentative="1">
      <w:start w:val="1"/>
      <w:numFmt w:val="lowerRoman"/>
      <w:lvlText w:val="%6."/>
      <w:lvlJc w:val="right"/>
      <w:pPr>
        <w:ind w:left="3163" w:hanging="420"/>
      </w:pPr>
    </w:lvl>
    <w:lvl w:ilvl="6" w:tplc="FFFFFFFF" w:tentative="1">
      <w:start w:val="1"/>
      <w:numFmt w:val="decimal"/>
      <w:lvlText w:val="%7."/>
      <w:lvlJc w:val="left"/>
      <w:pPr>
        <w:ind w:left="3583" w:hanging="420"/>
      </w:pPr>
    </w:lvl>
    <w:lvl w:ilvl="7" w:tplc="FFFFFFFF" w:tentative="1">
      <w:start w:val="1"/>
      <w:numFmt w:val="lowerLetter"/>
      <w:lvlText w:val="%8)"/>
      <w:lvlJc w:val="left"/>
      <w:pPr>
        <w:ind w:left="4003" w:hanging="420"/>
      </w:pPr>
    </w:lvl>
    <w:lvl w:ilvl="8" w:tplc="FFFFFFFF" w:tentative="1">
      <w:start w:val="1"/>
      <w:numFmt w:val="lowerRoman"/>
      <w:lvlText w:val="%9."/>
      <w:lvlJc w:val="right"/>
      <w:pPr>
        <w:ind w:left="4423" w:hanging="420"/>
      </w:pPr>
    </w:lvl>
  </w:abstractNum>
  <w:abstractNum w:abstractNumId="32" w15:restartNumberingAfterBreak="0">
    <w:nsid w:val="536B2CDA"/>
    <w:multiLevelType w:val="singleLevel"/>
    <w:tmpl w:val="536B2CDA"/>
    <w:lvl w:ilvl="0">
      <w:start w:val="1"/>
      <w:numFmt w:val="chineseCounting"/>
      <w:suff w:val="nothing"/>
      <w:lvlText w:val="（%1）"/>
      <w:lvlJc w:val="left"/>
      <w:rPr>
        <w:rFonts w:hint="eastAsia"/>
      </w:rPr>
    </w:lvl>
  </w:abstractNum>
  <w:abstractNum w:abstractNumId="33" w15:restartNumberingAfterBreak="0">
    <w:nsid w:val="544E7F6E"/>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34" w15:restartNumberingAfterBreak="0">
    <w:nsid w:val="55613A22"/>
    <w:multiLevelType w:val="hybridMultilevel"/>
    <w:tmpl w:val="F10026C6"/>
    <w:lvl w:ilvl="0" w:tplc="D4D6D808">
      <w:start w:val="1"/>
      <w:numFmt w:val="decimal"/>
      <w:lvlText w:val="%1."/>
      <w:lvlJc w:val="right"/>
      <w:pPr>
        <w:ind w:left="1260" w:hanging="420"/>
      </w:pPr>
      <w:rPr>
        <w:rFonts w:ascii="仿宋_GB2312" w:eastAsia="仿宋_GB2312" w:hint="eastAsia"/>
        <w:b/>
        <w:bCs/>
        <w:i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7C7C20"/>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36" w15:restartNumberingAfterBreak="0">
    <w:nsid w:val="606B4256"/>
    <w:multiLevelType w:val="hybridMultilevel"/>
    <w:tmpl w:val="EC4813FC"/>
    <w:lvl w:ilvl="0" w:tplc="78A4C4C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7" w15:restartNumberingAfterBreak="0">
    <w:nsid w:val="61111331"/>
    <w:multiLevelType w:val="hybridMultilevel"/>
    <w:tmpl w:val="CB9A7704"/>
    <w:lvl w:ilvl="0" w:tplc="D4D6D808">
      <w:start w:val="1"/>
      <w:numFmt w:val="decimal"/>
      <w:lvlText w:val="%1."/>
      <w:lvlJc w:val="right"/>
      <w:pPr>
        <w:ind w:left="1260" w:hanging="420"/>
      </w:pPr>
      <w:rPr>
        <w:rFonts w:ascii="仿宋_GB2312" w:eastAsia="仿宋_GB2312" w:hint="eastAsia"/>
        <w:b/>
        <w:bCs/>
        <w:i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36020C3"/>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39" w15:restartNumberingAfterBreak="0">
    <w:nsid w:val="65763F25"/>
    <w:multiLevelType w:val="hybridMultilevel"/>
    <w:tmpl w:val="37F07966"/>
    <w:lvl w:ilvl="0" w:tplc="9F0ABB12">
      <w:start w:val="1"/>
      <w:numFmt w:val="chineseCountingThousand"/>
      <w:pStyle w:val="2"/>
      <w:lvlText w:val="第%1条"/>
      <w:lvlJc w:val="left"/>
      <w:pPr>
        <w:ind w:left="4532" w:hanging="420"/>
      </w:pPr>
      <w:rPr>
        <w:rFonts w:ascii="楷体_GB2312" w:eastAsia="楷体_GB2312" w:hint="eastAsia"/>
        <w:b/>
        <w:i w:val="0"/>
        <w:sz w:val="32"/>
      </w:rPr>
    </w:lvl>
    <w:lvl w:ilvl="1" w:tplc="D45A3DEE">
      <w:start w:val="1"/>
      <w:numFmt w:val="chineseCountingThousand"/>
      <w:lvlText w:val="第%2条"/>
      <w:lvlJc w:val="left"/>
      <w:pPr>
        <w:ind w:left="5241" w:hanging="420"/>
      </w:pPr>
      <w:rPr>
        <w:rFonts w:ascii="楷体_GB2312" w:eastAsia="楷体_GB2312" w:hint="eastAsia"/>
        <w:b/>
        <w:i w:val="0"/>
        <w:spacing w:val="0"/>
        <w:position w:val="0"/>
        <w:sz w:val="32"/>
      </w:rPr>
    </w:lvl>
    <w:lvl w:ilvl="2" w:tplc="660A169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15:restartNumberingAfterBreak="0">
    <w:nsid w:val="6CAD6CB2"/>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41" w15:restartNumberingAfterBreak="0">
    <w:nsid w:val="6D0B16F8"/>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42" w15:restartNumberingAfterBreak="0">
    <w:nsid w:val="6F962C27"/>
    <w:multiLevelType w:val="hybridMultilevel"/>
    <w:tmpl w:val="3D266D64"/>
    <w:lvl w:ilvl="0" w:tplc="1B4CAA94">
      <w:start w:val="1"/>
      <w:numFmt w:val="bullet"/>
      <w:lvlText w:val="•"/>
      <w:lvlJc w:val="left"/>
      <w:pPr>
        <w:tabs>
          <w:tab w:val="num" w:pos="720"/>
        </w:tabs>
        <w:ind w:left="720" w:hanging="360"/>
      </w:pPr>
      <w:rPr>
        <w:rFonts w:ascii="Arial" w:hAnsi="Arial" w:hint="default"/>
      </w:rPr>
    </w:lvl>
    <w:lvl w:ilvl="1" w:tplc="61C893EA" w:tentative="1">
      <w:start w:val="1"/>
      <w:numFmt w:val="bullet"/>
      <w:lvlText w:val="•"/>
      <w:lvlJc w:val="left"/>
      <w:pPr>
        <w:tabs>
          <w:tab w:val="num" w:pos="1440"/>
        </w:tabs>
        <w:ind w:left="1440" w:hanging="360"/>
      </w:pPr>
      <w:rPr>
        <w:rFonts w:ascii="Arial" w:hAnsi="Arial" w:hint="default"/>
      </w:rPr>
    </w:lvl>
    <w:lvl w:ilvl="2" w:tplc="11F2D70A" w:tentative="1">
      <w:start w:val="1"/>
      <w:numFmt w:val="bullet"/>
      <w:lvlText w:val="•"/>
      <w:lvlJc w:val="left"/>
      <w:pPr>
        <w:tabs>
          <w:tab w:val="num" w:pos="2160"/>
        </w:tabs>
        <w:ind w:left="2160" w:hanging="360"/>
      </w:pPr>
      <w:rPr>
        <w:rFonts w:ascii="Arial" w:hAnsi="Arial" w:hint="default"/>
      </w:rPr>
    </w:lvl>
    <w:lvl w:ilvl="3" w:tplc="20640C2C" w:tentative="1">
      <w:start w:val="1"/>
      <w:numFmt w:val="bullet"/>
      <w:lvlText w:val="•"/>
      <w:lvlJc w:val="left"/>
      <w:pPr>
        <w:tabs>
          <w:tab w:val="num" w:pos="2880"/>
        </w:tabs>
        <w:ind w:left="2880" w:hanging="360"/>
      </w:pPr>
      <w:rPr>
        <w:rFonts w:ascii="Arial" w:hAnsi="Arial" w:hint="default"/>
      </w:rPr>
    </w:lvl>
    <w:lvl w:ilvl="4" w:tplc="68AE4122" w:tentative="1">
      <w:start w:val="1"/>
      <w:numFmt w:val="bullet"/>
      <w:lvlText w:val="•"/>
      <w:lvlJc w:val="left"/>
      <w:pPr>
        <w:tabs>
          <w:tab w:val="num" w:pos="3600"/>
        </w:tabs>
        <w:ind w:left="3600" w:hanging="360"/>
      </w:pPr>
      <w:rPr>
        <w:rFonts w:ascii="Arial" w:hAnsi="Arial" w:hint="default"/>
      </w:rPr>
    </w:lvl>
    <w:lvl w:ilvl="5" w:tplc="240AF1D2" w:tentative="1">
      <w:start w:val="1"/>
      <w:numFmt w:val="bullet"/>
      <w:lvlText w:val="•"/>
      <w:lvlJc w:val="left"/>
      <w:pPr>
        <w:tabs>
          <w:tab w:val="num" w:pos="4320"/>
        </w:tabs>
        <w:ind w:left="4320" w:hanging="360"/>
      </w:pPr>
      <w:rPr>
        <w:rFonts w:ascii="Arial" w:hAnsi="Arial" w:hint="default"/>
      </w:rPr>
    </w:lvl>
    <w:lvl w:ilvl="6" w:tplc="846C8A46" w:tentative="1">
      <w:start w:val="1"/>
      <w:numFmt w:val="bullet"/>
      <w:lvlText w:val="•"/>
      <w:lvlJc w:val="left"/>
      <w:pPr>
        <w:tabs>
          <w:tab w:val="num" w:pos="5040"/>
        </w:tabs>
        <w:ind w:left="5040" w:hanging="360"/>
      </w:pPr>
      <w:rPr>
        <w:rFonts w:ascii="Arial" w:hAnsi="Arial" w:hint="default"/>
      </w:rPr>
    </w:lvl>
    <w:lvl w:ilvl="7" w:tplc="37F03C94" w:tentative="1">
      <w:start w:val="1"/>
      <w:numFmt w:val="bullet"/>
      <w:lvlText w:val="•"/>
      <w:lvlJc w:val="left"/>
      <w:pPr>
        <w:tabs>
          <w:tab w:val="num" w:pos="5760"/>
        </w:tabs>
        <w:ind w:left="5760" w:hanging="360"/>
      </w:pPr>
      <w:rPr>
        <w:rFonts w:ascii="Arial" w:hAnsi="Arial" w:hint="default"/>
      </w:rPr>
    </w:lvl>
    <w:lvl w:ilvl="8" w:tplc="614C3D9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D7849B1"/>
    <w:multiLevelType w:val="hybridMultilevel"/>
    <w:tmpl w:val="7CE012FA"/>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num w:numId="1" w16cid:durableId="572929999">
    <w:abstractNumId w:val="39"/>
  </w:num>
  <w:num w:numId="2" w16cid:durableId="1074089251">
    <w:abstractNumId w:val="25"/>
  </w:num>
  <w:num w:numId="3" w16cid:durableId="474223577">
    <w:abstractNumId w:val="32"/>
  </w:num>
  <w:num w:numId="4" w16cid:durableId="1805615051">
    <w:abstractNumId w:val="34"/>
  </w:num>
  <w:num w:numId="5" w16cid:durableId="1792088924">
    <w:abstractNumId w:val="0"/>
  </w:num>
  <w:num w:numId="6" w16cid:durableId="138350243">
    <w:abstractNumId w:val="18"/>
  </w:num>
  <w:num w:numId="7" w16cid:durableId="1336416987">
    <w:abstractNumId w:val="37"/>
  </w:num>
  <w:num w:numId="8" w16cid:durableId="938759125">
    <w:abstractNumId w:val="1"/>
  </w:num>
  <w:num w:numId="9" w16cid:durableId="2039967727">
    <w:abstractNumId w:val="23"/>
  </w:num>
  <w:num w:numId="10" w16cid:durableId="392434744">
    <w:abstractNumId w:val="26"/>
  </w:num>
  <w:num w:numId="11" w16cid:durableId="1367869184">
    <w:abstractNumId w:val="5"/>
  </w:num>
  <w:num w:numId="12" w16cid:durableId="2138256730">
    <w:abstractNumId w:val="24"/>
  </w:num>
  <w:num w:numId="13" w16cid:durableId="798689121">
    <w:abstractNumId w:val="40"/>
  </w:num>
  <w:num w:numId="14" w16cid:durableId="31267951">
    <w:abstractNumId w:val="22"/>
  </w:num>
  <w:num w:numId="15" w16cid:durableId="1307583690">
    <w:abstractNumId w:val="6"/>
  </w:num>
  <w:num w:numId="16" w16cid:durableId="720180053">
    <w:abstractNumId w:val="7"/>
  </w:num>
  <w:num w:numId="17" w16cid:durableId="1817453216">
    <w:abstractNumId w:val="13"/>
  </w:num>
  <w:num w:numId="18" w16cid:durableId="1248805106">
    <w:abstractNumId w:val="29"/>
  </w:num>
  <w:num w:numId="19" w16cid:durableId="1299066437">
    <w:abstractNumId w:val="41"/>
  </w:num>
  <w:num w:numId="20" w16cid:durableId="2077821165">
    <w:abstractNumId w:val="28"/>
  </w:num>
  <w:num w:numId="21" w16cid:durableId="103426605">
    <w:abstractNumId w:val="14"/>
  </w:num>
  <w:num w:numId="22" w16cid:durableId="419452237">
    <w:abstractNumId w:val="15"/>
  </w:num>
  <w:num w:numId="23" w16cid:durableId="201793680">
    <w:abstractNumId w:val="33"/>
  </w:num>
  <w:num w:numId="24" w16cid:durableId="122967453">
    <w:abstractNumId w:val="4"/>
  </w:num>
  <w:num w:numId="25" w16cid:durableId="1663847336">
    <w:abstractNumId w:val="27"/>
  </w:num>
  <w:num w:numId="26" w16cid:durableId="1562518530">
    <w:abstractNumId w:val="43"/>
  </w:num>
  <w:num w:numId="27" w16cid:durableId="2098818859">
    <w:abstractNumId w:val="12"/>
  </w:num>
  <w:num w:numId="28" w16cid:durableId="1685789736">
    <w:abstractNumId w:val="3"/>
  </w:num>
  <w:num w:numId="29" w16cid:durableId="1344362469">
    <w:abstractNumId w:val="30"/>
  </w:num>
  <w:num w:numId="30" w16cid:durableId="4405440">
    <w:abstractNumId w:val="19"/>
  </w:num>
  <w:num w:numId="31" w16cid:durableId="251204907">
    <w:abstractNumId w:val="8"/>
  </w:num>
  <w:num w:numId="32" w16cid:durableId="360861454">
    <w:abstractNumId w:val="10"/>
  </w:num>
  <w:num w:numId="33" w16cid:durableId="674651059">
    <w:abstractNumId w:val="38"/>
  </w:num>
  <w:num w:numId="34" w16cid:durableId="619604905">
    <w:abstractNumId w:val="16"/>
  </w:num>
  <w:num w:numId="35" w16cid:durableId="1222868031">
    <w:abstractNumId w:val="2"/>
  </w:num>
  <w:num w:numId="36" w16cid:durableId="1267539556">
    <w:abstractNumId w:val="35"/>
  </w:num>
  <w:num w:numId="37" w16cid:durableId="1738891084">
    <w:abstractNumId w:val="21"/>
  </w:num>
  <w:num w:numId="38" w16cid:durableId="2124305884">
    <w:abstractNumId w:val="9"/>
  </w:num>
  <w:num w:numId="39" w16cid:durableId="70086284">
    <w:abstractNumId w:val="20"/>
  </w:num>
  <w:num w:numId="40" w16cid:durableId="1184050794">
    <w:abstractNumId w:val="42"/>
  </w:num>
  <w:num w:numId="41" w16cid:durableId="1071851422">
    <w:abstractNumId w:val="36"/>
  </w:num>
  <w:num w:numId="42" w16cid:durableId="115105583">
    <w:abstractNumId w:val="39"/>
    <w:lvlOverride w:ilvl="0">
      <w:startOverride w:val="1"/>
    </w:lvlOverride>
  </w:num>
  <w:num w:numId="43" w16cid:durableId="217671947">
    <w:abstractNumId w:val="31"/>
  </w:num>
  <w:num w:numId="44" w16cid:durableId="387845879">
    <w:abstractNumId w:val="17"/>
  </w:num>
  <w:num w:numId="45" w16cid:durableId="16854782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A0"/>
    <w:rsid w:val="00003748"/>
    <w:rsid w:val="00020011"/>
    <w:rsid w:val="0002376E"/>
    <w:rsid w:val="000264D5"/>
    <w:rsid w:val="0002711A"/>
    <w:rsid w:val="00030486"/>
    <w:rsid w:val="000378AF"/>
    <w:rsid w:val="000446B3"/>
    <w:rsid w:val="00051264"/>
    <w:rsid w:val="000605C4"/>
    <w:rsid w:val="00060609"/>
    <w:rsid w:val="00065EE5"/>
    <w:rsid w:val="00065F86"/>
    <w:rsid w:val="00067C42"/>
    <w:rsid w:val="00073045"/>
    <w:rsid w:val="00076084"/>
    <w:rsid w:val="0008052D"/>
    <w:rsid w:val="00082D98"/>
    <w:rsid w:val="000862DF"/>
    <w:rsid w:val="00087A77"/>
    <w:rsid w:val="000A5442"/>
    <w:rsid w:val="000B1E17"/>
    <w:rsid w:val="000B1FE7"/>
    <w:rsid w:val="000B38A1"/>
    <w:rsid w:val="000B3DAE"/>
    <w:rsid w:val="000C2029"/>
    <w:rsid w:val="000C21C7"/>
    <w:rsid w:val="000C6FA9"/>
    <w:rsid w:val="000D3AD7"/>
    <w:rsid w:val="000D5732"/>
    <w:rsid w:val="000D649E"/>
    <w:rsid w:val="000D69E2"/>
    <w:rsid w:val="000D71B0"/>
    <w:rsid w:val="000E7FE2"/>
    <w:rsid w:val="000F3725"/>
    <w:rsid w:val="000F6FE9"/>
    <w:rsid w:val="000F7F72"/>
    <w:rsid w:val="001009AC"/>
    <w:rsid w:val="001019B4"/>
    <w:rsid w:val="00116F1B"/>
    <w:rsid w:val="00125477"/>
    <w:rsid w:val="00130900"/>
    <w:rsid w:val="001345AE"/>
    <w:rsid w:val="00135D42"/>
    <w:rsid w:val="001437B9"/>
    <w:rsid w:val="001519BA"/>
    <w:rsid w:val="0015656A"/>
    <w:rsid w:val="0016024F"/>
    <w:rsid w:val="001652AE"/>
    <w:rsid w:val="001732E1"/>
    <w:rsid w:val="00173DA5"/>
    <w:rsid w:val="00175558"/>
    <w:rsid w:val="001758E0"/>
    <w:rsid w:val="00177A15"/>
    <w:rsid w:val="00181133"/>
    <w:rsid w:val="001863C6"/>
    <w:rsid w:val="00194593"/>
    <w:rsid w:val="001A543D"/>
    <w:rsid w:val="001A558E"/>
    <w:rsid w:val="001B1F5A"/>
    <w:rsid w:val="001B2F01"/>
    <w:rsid w:val="001B7266"/>
    <w:rsid w:val="001D57A4"/>
    <w:rsid w:val="001D64B0"/>
    <w:rsid w:val="001E1968"/>
    <w:rsid w:val="001E3FBB"/>
    <w:rsid w:val="001E4518"/>
    <w:rsid w:val="00206941"/>
    <w:rsid w:val="0021073F"/>
    <w:rsid w:val="00213BDE"/>
    <w:rsid w:val="00217BE7"/>
    <w:rsid w:val="00220DC3"/>
    <w:rsid w:val="002325CA"/>
    <w:rsid w:val="002408E4"/>
    <w:rsid w:val="00244389"/>
    <w:rsid w:val="0024543D"/>
    <w:rsid w:val="00245700"/>
    <w:rsid w:val="00246B12"/>
    <w:rsid w:val="002470A6"/>
    <w:rsid w:val="0025259F"/>
    <w:rsid w:val="00266AA3"/>
    <w:rsid w:val="00274CB5"/>
    <w:rsid w:val="0027531D"/>
    <w:rsid w:val="00275705"/>
    <w:rsid w:val="00277A8B"/>
    <w:rsid w:val="00285945"/>
    <w:rsid w:val="00293E48"/>
    <w:rsid w:val="00295456"/>
    <w:rsid w:val="002A6DCC"/>
    <w:rsid w:val="002B052F"/>
    <w:rsid w:val="002E29BF"/>
    <w:rsid w:val="002E688D"/>
    <w:rsid w:val="002F10E6"/>
    <w:rsid w:val="002F51A6"/>
    <w:rsid w:val="002F5FF0"/>
    <w:rsid w:val="00304E2E"/>
    <w:rsid w:val="00305759"/>
    <w:rsid w:val="0032214F"/>
    <w:rsid w:val="00325E72"/>
    <w:rsid w:val="00327AF9"/>
    <w:rsid w:val="00341420"/>
    <w:rsid w:val="00345E23"/>
    <w:rsid w:val="00346829"/>
    <w:rsid w:val="00346C2B"/>
    <w:rsid w:val="00347CE1"/>
    <w:rsid w:val="00352328"/>
    <w:rsid w:val="00361A91"/>
    <w:rsid w:val="00366D13"/>
    <w:rsid w:val="00395753"/>
    <w:rsid w:val="003A2C5A"/>
    <w:rsid w:val="003B1964"/>
    <w:rsid w:val="003C4D6F"/>
    <w:rsid w:val="003D026E"/>
    <w:rsid w:val="003E4699"/>
    <w:rsid w:val="003E6E84"/>
    <w:rsid w:val="003E7BAD"/>
    <w:rsid w:val="003E7BB9"/>
    <w:rsid w:val="003F1DF5"/>
    <w:rsid w:val="003F7E74"/>
    <w:rsid w:val="00412449"/>
    <w:rsid w:val="00414579"/>
    <w:rsid w:val="00414D6D"/>
    <w:rsid w:val="004157CE"/>
    <w:rsid w:val="00417D39"/>
    <w:rsid w:val="00420B00"/>
    <w:rsid w:val="00424D66"/>
    <w:rsid w:val="00425C8E"/>
    <w:rsid w:val="004327A8"/>
    <w:rsid w:val="00434380"/>
    <w:rsid w:val="004421A0"/>
    <w:rsid w:val="004458C3"/>
    <w:rsid w:val="00463EA4"/>
    <w:rsid w:val="00470FB2"/>
    <w:rsid w:val="004710A7"/>
    <w:rsid w:val="00480E19"/>
    <w:rsid w:val="00485BE9"/>
    <w:rsid w:val="004A031F"/>
    <w:rsid w:val="004A6C19"/>
    <w:rsid w:val="004A7271"/>
    <w:rsid w:val="004A7382"/>
    <w:rsid w:val="004A797C"/>
    <w:rsid w:val="004B1A67"/>
    <w:rsid w:val="004B1DF9"/>
    <w:rsid w:val="004B31A2"/>
    <w:rsid w:val="004D26CC"/>
    <w:rsid w:val="004D53DC"/>
    <w:rsid w:val="004E0ED5"/>
    <w:rsid w:val="004E689C"/>
    <w:rsid w:val="004F13AB"/>
    <w:rsid w:val="004F356B"/>
    <w:rsid w:val="004F3835"/>
    <w:rsid w:val="004F5F51"/>
    <w:rsid w:val="00501066"/>
    <w:rsid w:val="00501B8A"/>
    <w:rsid w:val="00502333"/>
    <w:rsid w:val="0050251D"/>
    <w:rsid w:val="005105C7"/>
    <w:rsid w:val="00514813"/>
    <w:rsid w:val="0052432A"/>
    <w:rsid w:val="0052465E"/>
    <w:rsid w:val="0052524A"/>
    <w:rsid w:val="00532E61"/>
    <w:rsid w:val="00533755"/>
    <w:rsid w:val="00536351"/>
    <w:rsid w:val="00541D6F"/>
    <w:rsid w:val="00543BB7"/>
    <w:rsid w:val="00544FB4"/>
    <w:rsid w:val="00554B94"/>
    <w:rsid w:val="005612AF"/>
    <w:rsid w:val="00564C40"/>
    <w:rsid w:val="00565BFC"/>
    <w:rsid w:val="00567E46"/>
    <w:rsid w:val="005774A1"/>
    <w:rsid w:val="00584A06"/>
    <w:rsid w:val="005873E0"/>
    <w:rsid w:val="00593429"/>
    <w:rsid w:val="005C11CB"/>
    <w:rsid w:val="005C47B5"/>
    <w:rsid w:val="005D3B0A"/>
    <w:rsid w:val="005D3FE7"/>
    <w:rsid w:val="005D481D"/>
    <w:rsid w:val="005D770D"/>
    <w:rsid w:val="005E5985"/>
    <w:rsid w:val="005F2323"/>
    <w:rsid w:val="005F4F67"/>
    <w:rsid w:val="00602895"/>
    <w:rsid w:val="0060684D"/>
    <w:rsid w:val="00615936"/>
    <w:rsid w:val="006176C0"/>
    <w:rsid w:val="006203B7"/>
    <w:rsid w:val="006241D4"/>
    <w:rsid w:val="00624EB4"/>
    <w:rsid w:val="00625159"/>
    <w:rsid w:val="006266A2"/>
    <w:rsid w:val="00627C64"/>
    <w:rsid w:val="006307D2"/>
    <w:rsid w:val="00632948"/>
    <w:rsid w:val="00632D24"/>
    <w:rsid w:val="00642787"/>
    <w:rsid w:val="00642A4B"/>
    <w:rsid w:val="006430A4"/>
    <w:rsid w:val="00643F3F"/>
    <w:rsid w:val="00645A43"/>
    <w:rsid w:val="006475A9"/>
    <w:rsid w:val="00651CEB"/>
    <w:rsid w:val="0065538A"/>
    <w:rsid w:val="00660B74"/>
    <w:rsid w:val="00662A16"/>
    <w:rsid w:val="00665FE5"/>
    <w:rsid w:val="00667D1A"/>
    <w:rsid w:val="00680296"/>
    <w:rsid w:val="00680D0F"/>
    <w:rsid w:val="00682FD6"/>
    <w:rsid w:val="00683E6F"/>
    <w:rsid w:val="006A4D2A"/>
    <w:rsid w:val="006B0F5F"/>
    <w:rsid w:val="006B29C9"/>
    <w:rsid w:val="006B478D"/>
    <w:rsid w:val="006B7CFC"/>
    <w:rsid w:val="006C085D"/>
    <w:rsid w:val="006C11F6"/>
    <w:rsid w:val="006C51FA"/>
    <w:rsid w:val="006D3BCD"/>
    <w:rsid w:val="006D5E0D"/>
    <w:rsid w:val="006D6A02"/>
    <w:rsid w:val="006E4D10"/>
    <w:rsid w:val="006F22AE"/>
    <w:rsid w:val="006F420C"/>
    <w:rsid w:val="006F6EF9"/>
    <w:rsid w:val="00703E63"/>
    <w:rsid w:val="0071040A"/>
    <w:rsid w:val="00724976"/>
    <w:rsid w:val="00724F12"/>
    <w:rsid w:val="0072658F"/>
    <w:rsid w:val="00726FED"/>
    <w:rsid w:val="00727A86"/>
    <w:rsid w:val="00737E85"/>
    <w:rsid w:val="0074130C"/>
    <w:rsid w:val="00741767"/>
    <w:rsid w:val="00751890"/>
    <w:rsid w:val="00753B7B"/>
    <w:rsid w:val="0076174B"/>
    <w:rsid w:val="00764478"/>
    <w:rsid w:val="007645A8"/>
    <w:rsid w:val="00781247"/>
    <w:rsid w:val="00783583"/>
    <w:rsid w:val="007A0C29"/>
    <w:rsid w:val="007A3B68"/>
    <w:rsid w:val="007B10DC"/>
    <w:rsid w:val="007B21C7"/>
    <w:rsid w:val="007B29DE"/>
    <w:rsid w:val="007B6AA7"/>
    <w:rsid w:val="007C0800"/>
    <w:rsid w:val="007C14AD"/>
    <w:rsid w:val="007C2E42"/>
    <w:rsid w:val="007C354F"/>
    <w:rsid w:val="007D667B"/>
    <w:rsid w:val="007E6C02"/>
    <w:rsid w:val="007E7919"/>
    <w:rsid w:val="007F3352"/>
    <w:rsid w:val="007F3D0D"/>
    <w:rsid w:val="007F61CD"/>
    <w:rsid w:val="00811B67"/>
    <w:rsid w:val="00820D86"/>
    <w:rsid w:val="00822428"/>
    <w:rsid w:val="00822747"/>
    <w:rsid w:val="00832D15"/>
    <w:rsid w:val="00836EB9"/>
    <w:rsid w:val="00842582"/>
    <w:rsid w:val="00845926"/>
    <w:rsid w:val="00854133"/>
    <w:rsid w:val="00856354"/>
    <w:rsid w:val="00857A4C"/>
    <w:rsid w:val="00857D53"/>
    <w:rsid w:val="00862BFA"/>
    <w:rsid w:val="00882FC4"/>
    <w:rsid w:val="008838D0"/>
    <w:rsid w:val="0089449D"/>
    <w:rsid w:val="008945D2"/>
    <w:rsid w:val="008956FA"/>
    <w:rsid w:val="008A1713"/>
    <w:rsid w:val="008A6E11"/>
    <w:rsid w:val="008B0EC7"/>
    <w:rsid w:val="008B3ABE"/>
    <w:rsid w:val="008B3B11"/>
    <w:rsid w:val="008C0E49"/>
    <w:rsid w:val="008C2910"/>
    <w:rsid w:val="008C3753"/>
    <w:rsid w:val="008C56B9"/>
    <w:rsid w:val="008D0D6B"/>
    <w:rsid w:val="008D4EC1"/>
    <w:rsid w:val="008E46A8"/>
    <w:rsid w:val="008F124C"/>
    <w:rsid w:val="008F7F96"/>
    <w:rsid w:val="00901753"/>
    <w:rsid w:val="009039AA"/>
    <w:rsid w:val="00906243"/>
    <w:rsid w:val="0091583E"/>
    <w:rsid w:val="00916622"/>
    <w:rsid w:val="00925E16"/>
    <w:rsid w:val="00927D8E"/>
    <w:rsid w:val="00940316"/>
    <w:rsid w:val="0094045F"/>
    <w:rsid w:val="0094229B"/>
    <w:rsid w:val="009434EB"/>
    <w:rsid w:val="009435E5"/>
    <w:rsid w:val="00943FC1"/>
    <w:rsid w:val="00950C7C"/>
    <w:rsid w:val="009526A1"/>
    <w:rsid w:val="00954C01"/>
    <w:rsid w:val="00957097"/>
    <w:rsid w:val="0096126D"/>
    <w:rsid w:val="00967030"/>
    <w:rsid w:val="009927B1"/>
    <w:rsid w:val="00995D27"/>
    <w:rsid w:val="009A3ABC"/>
    <w:rsid w:val="009A6B6F"/>
    <w:rsid w:val="009A7F86"/>
    <w:rsid w:val="009B6836"/>
    <w:rsid w:val="009C5F07"/>
    <w:rsid w:val="009E75E6"/>
    <w:rsid w:val="009F2D26"/>
    <w:rsid w:val="00A10EB2"/>
    <w:rsid w:val="00A4193F"/>
    <w:rsid w:val="00A43666"/>
    <w:rsid w:val="00A462AD"/>
    <w:rsid w:val="00A46E14"/>
    <w:rsid w:val="00A51B45"/>
    <w:rsid w:val="00A53CEA"/>
    <w:rsid w:val="00A63D4E"/>
    <w:rsid w:val="00A65DF6"/>
    <w:rsid w:val="00A67984"/>
    <w:rsid w:val="00A71CBE"/>
    <w:rsid w:val="00A73FA4"/>
    <w:rsid w:val="00A748AF"/>
    <w:rsid w:val="00A7605A"/>
    <w:rsid w:val="00A81D9B"/>
    <w:rsid w:val="00A825B6"/>
    <w:rsid w:val="00A9406C"/>
    <w:rsid w:val="00A94639"/>
    <w:rsid w:val="00AB346E"/>
    <w:rsid w:val="00AB576D"/>
    <w:rsid w:val="00AC6441"/>
    <w:rsid w:val="00AC65ED"/>
    <w:rsid w:val="00AD14EF"/>
    <w:rsid w:val="00AD2B33"/>
    <w:rsid w:val="00AD3323"/>
    <w:rsid w:val="00AD6D17"/>
    <w:rsid w:val="00AD6E9C"/>
    <w:rsid w:val="00AE60B5"/>
    <w:rsid w:val="00AF02FA"/>
    <w:rsid w:val="00AF24A7"/>
    <w:rsid w:val="00B10A48"/>
    <w:rsid w:val="00B1182A"/>
    <w:rsid w:val="00B13C5E"/>
    <w:rsid w:val="00B27B00"/>
    <w:rsid w:val="00B321D0"/>
    <w:rsid w:val="00B37869"/>
    <w:rsid w:val="00B4160D"/>
    <w:rsid w:val="00B56D3A"/>
    <w:rsid w:val="00B61DAC"/>
    <w:rsid w:val="00B63C16"/>
    <w:rsid w:val="00B650E1"/>
    <w:rsid w:val="00B65AEB"/>
    <w:rsid w:val="00B672BD"/>
    <w:rsid w:val="00B74FC7"/>
    <w:rsid w:val="00B84BA8"/>
    <w:rsid w:val="00B91BA4"/>
    <w:rsid w:val="00B97204"/>
    <w:rsid w:val="00BB275F"/>
    <w:rsid w:val="00BB5042"/>
    <w:rsid w:val="00BB773A"/>
    <w:rsid w:val="00BC17C7"/>
    <w:rsid w:val="00BC4654"/>
    <w:rsid w:val="00BC54C5"/>
    <w:rsid w:val="00BD0D75"/>
    <w:rsid w:val="00BD5614"/>
    <w:rsid w:val="00BE5D00"/>
    <w:rsid w:val="00BE61B3"/>
    <w:rsid w:val="00BF22A4"/>
    <w:rsid w:val="00BF3C47"/>
    <w:rsid w:val="00BF4FC7"/>
    <w:rsid w:val="00C04A44"/>
    <w:rsid w:val="00C060C2"/>
    <w:rsid w:val="00C0659E"/>
    <w:rsid w:val="00C3278B"/>
    <w:rsid w:val="00C32BE7"/>
    <w:rsid w:val="00C403BE"/>
    <w:rsid w:val="00C41802"/>
    <w:rsid w:val="00C42CB6"/>
    <w:rsid w:val="00C44C11"/>
    <w:rsid w:val="00C45D99"/>
    <w:rsid w:val="00C5023C"/>
    <w:rsid w:val="00C5569B"/>
    <w:rsid w:val="00C56BA6"/>
    <w:rsid w:val="00C64BDC"/>
    <w:rsid w:val="00C64FA9"/>
    <w:rsid w:val="00C66993"/>
    <w:rsid w:val="00C74A28"/>
    <w:rsid w:val="00C7742A"/>
    <w:rsid w:val="00C82DE5"/>
    <w:rsid w:val="00C93F40"/>
    <w:rsid w:val="00C947EA"/>
    <w:rsid w:val="00C94E5C"/>
    <w:rsid w:val="00C9646D"/>
    <w:rsid w:val="00CA285D"/>
    <w:rsid w:val="00CA72DE"/>
    <w:rsid w:val="00CB636A"/>
    <w:rsid w:val="00CC1EE6"/>
    <w:rsid w:val="00CD3281"/>
    <w:rsid w:val="00CD52E6"/>
    <w:rsid w:val="00CD531E"/>
    <w:rsid w:val="00CE10F0"/>
    <w:rsid w:val="00CF0CF3"/>
    <w:rsid w:val="00CF4A48"/>
    <w:rsid w:val="00CF5D17"/>
    <w:rsid w:val="00CF7EA9"/>
    <w:rsid w:val="00D034A0"/>
    <w:rsid w:val="00D06D50"/>
    <w:rsid w:val="00D07FA2"/>
    <w:rsid w:val="00D128FA"/>
    <w:rsid w:val="00D23373"/>
    <w:rsid w:val="00D24A4B"/>
    <w:rsid w:val="00D314D5"/>
    <w:rsid w:val="00D35381"/>
    <w:rsid w:val="00D43F19"/>
    <w:rsid w:val="00D44464"/>
    <w:rsid w:val="00D50153"/>
    <w:rsid w:val="00D516BC"/>
    <w:rsid w:val="00D6036A"/>
    <w:rsid w:val="00D61608"/>
    <w:rsid w:val="00D6171D"/>
    <w:rsid w:val="00D6220B"/>
    <w:rsid w:val="00D630D9"/>
    <w:rsid w:val="00D745A2"/>
    <w:rsid w:val="00D755AE"/>
    <w:rsid w:val="00D75C1E"/>
    <w:rsid w:val="00D76573"/>
    <w:rsid w:val="00D806E0"/>
    <w:rsid w:val="00D8688B"/>
    <w:rsid w:val="00D912E6"/>
    <w:rsid w:val="00DA01AF"/>
    <w:rsid w:val="00DA0E2D"/>
    <w:rsid w:val="00DB3247"/>
    <w:rsid w:val="00DB6B0D"/>
    <w:rsid w:val="00DB7694"/>
    <w:rsid w:val="00DC0E85"/>
    <w:rsid w:val="00DC6A5E"/>
    <w:rsid w:val="00DD4480"/>
    <w:rsid w:val="00DE2064"/>
    <w:rsid w:val="00DE4647"/>
    <w:rsid w:val="00DE4C93"/>
    <w:rsid w:val="00DE5B24"/>
    <w:rsid w:val="00DF6422"/>
    <w:rsid w:val="00DF7937"/>
    <w:rsid w:val="00E01B15"/>
    <w:rsid w:val="00E0319D"/>
    <w:rsid w:val="00E1056C"/>
    <w:rsid w:val="00E1566C"/>
    <w:rsid w:val="00E17D82"/>
    <w:rsid w:val="00E25636"/>
    <w:rsid w:val="00E330F8"/>
    <w:rsid w:val="00E33E8C"/>
    <w:rsid w:val="00E34D55"/>
    <w:rsid w:val="00E60A89"/>
    <w:rsid w:val="00E63D2B"/>
    <w:rsid w:val="00E64C5A"/>
    <w:rsid w:val="00E7060F"/>
    <w:rsid w:val="00E71CD1"/>
    <w:rsid w:val="00E72296"/>
    <w:rsid w:val="00E81D75"/>
    <w:rsid w:val="00EA749B"/>
    <w:rsid w:val="00EB3374"/>
    <w:rsid w:val="00EB3600"/>
    <w:rsid w:val="00EC1E42"/>
    <w:rsid w:val="00EC4670"/>
    <w:rsid w:val="00EC5549"/>
    <w:rsid w:val="00EC590B"/>
    <w:rsid w:val="00EE3CDE"/>
    <w:rsid w:val="00EE53BB"/>
    <w:rsid w:val="00EF021A"/>
    <w:rsid w:val="00EF1471"/>
    <w:rsid w:val="00EF3F03"/>
    <w:rsid w:val="00EF4012"/>
    <w:rsid w:val="00EF6191"/>
    <w:rsid w:val="00F30812"/>
    <w:rsid w:val="00F322C8"/>
    <w:rsid w:val="00F32749"/>
    <w:rsid w:val="00F37B23"/>
    <w:rsid w:val="00F4048B"/>
    <w:rsid w:val="00F43EBD"/>
    <w:rsid w:val="00F46B59"/>
    <w:rsid w:val="00F53790"/>
    <w:rsid w:val="00F66518"/>
    <w:rsid w:val="00F707F0"/>
    <w:rsid w:val="00F70BD6"/>
    <w:rsid w:val="00F75B83"/>
    <w:rsid w:val="00F75DDC"/>
    <w:rsid w:val="00F77083"/>
    <w:rsid w:val="00F8234F"/>
    <w:rsid w:val="00F9648E"/>
    <w:rsid w:val="00FA06B3"/>
    <w:rsid w:val="00FA5465"/>
    <w:rsid w:val="00FA555D"/>
    <w:rsid w:val="00FA6AA6"/>
    <w:rsid w:val="00FA7053"/>
    <w:rsid w:val="00FB35B7"/>
    <w:rsid w:val="00FB47AA"/>
    <w:rsid w:val="00FB65EB"/>
    <w:rsid w:val="00FC12E1"/>
    <w:rsid w:val="00FD436B"/>
    <w:rsid w:val="00FD5238"/>
    <w:rsid w:val="00FD6B78"/>
    <w:rsid w:val="00FE1571"/>
    <w:rsid w:val="00FE1E34"/>
    <w:rsid w:val="00FE3D98"/>
    <w:rsid w:val="00FE5229"/>
    <w:rsid w:val="00FF0039"/>
    <w:rsid w:val="00FF3E35"/>
    <w:rsid w:val="00FF5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CC7A3"/>
  <w15:chartTrackingRefBased/>
  <w15:docId w15:val="{AA4B0DD5-99FC-40A8-B5ED-A7B9E8C6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1A0"/>
    <w:pPr>
      <w:widowControl w:val="0"/>
      <w:jc w:val="both"/>
    </w:pPr>
    <w:rPr>
      <w:rFonts w:eastAsia="仿宋_GB2312"/>
      <w:kern w:val="2"/>
      <w:sz w:val="32"/>
      <w:szCs w:val="22"/>
    </w:rPr>
  </w:style>
  <w:style w:type="paragraph" w:styleId="1">
    <w:name w:val="heading 1"/>
    <w:basedOn w:val="a"/>
    <w:next w:val="a"/>
    <w:link w:val="10"/>
    <w:uiPriority w:val="9"/>
    <w:qFormat/>
    <w:rsid w:val="00957097"/>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unhideWhenUsed/>
    <w:qFormat/>
    <w:rsid w:val="00727A86"/>
    <w:pPr>
      <w:widowControl/>
      <w:numPr>
        <w:numId w:val="1"/>
      </w:numPr>
      <w:spacing w:line="578" w:lineRule="exact"/>
      <w:ind w:leftChars="200" w:left="1060"/>
      <w:jc w:val="left"/>
      <w:outlineLvl w:val="1"/>
    </w:pPr>
    <w:rPr>
      <w:rFonts w:ascii="楷体_GB2312" w:eastAsia="楷体_GB2312" w:hAnsi="仿宋_GB2312" w:cs="仿宋_GB2312"/>
      <w:b/>
      <w:bCs/>
      <w:kern w:val="0"/>
    </w:rPr>
  </w:style>
  <w:style w:type="paragraph" w:styleId="3">
    <w:name w:val="heading 3"/>
    <w:basedOn w:val="a"/>
    <w:next w:val="a"/>
    <w:link w:val="30"/>
    <w:uiPriority w:val="9"/>
    <w:unhideWhenUsed/>
    <w:qFormat/>
    <w:rsid w:val="004421A0"/>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sid w:val="00727A86"/>
    <w:rPr>
      <w:rFonts w:ascii="楷体_GB2312" w:eastAsia="楷体_GB2312" w:hAnsi="仿宋_GB2312" w:cs="仿宋_GB2312"/>
      <w:b/>
      <w:bCs/>
      <w:sz w:val="32"/>
      <w:szCs w:val="22"/>
    </w:rPr>
  </w:style>
  <w:style w:type="character" w:customStyle="1" w:styleId="30">
    <w:name w:val="标题 3 字符"/>
    <w:link w:val="3"/>
    <w:uiPriority w:val="9"/>
    <w:rsid w:val="004421A0"/>
    <w:rPr>
      <w:rFonts w:eastAsia="仿宋_GB2312"/>
      <w:b/>
      <w:bCs/>
      <w:sz w:val="32"/>
      <w:szCs w:val="32"/>
    </w:rPr>
  </w:style>
  <w:style w:type="character" w:customStyle="1" w:styleId="font91">
    <w:name w:val="font91"/>
    <w:rsid w:val="00CE10F0"/>
    <w:rPr>
      <w:rFonts w:ascii="仿宋" w:eastAsia="仿宋" w:hAnsi="仿宋" w:cs="仿宋" w:hint="eastAsia"/>
      <w:b/>
      <w:i w:val="0"/>
      <w:color w:val="000000"/>
      <w:sz w:val="24"/>
      <w:szCs w:val="24"/>
      <w:u w:val="none"/>
    </w:rPr>
  </w:style>
  <w:style w:type="character" w:customStyle="1" w:styleId="font01">
    <w:name w:val="font01"/>
    <w:rsid w:val="00CE10F0"/>
    <w:rPr>
      <w:rFonts w:ascii="仿宋" w:eastAsia="仿宋" w:hAnsi="仿宋" w:cs="仿宋" w:hint="eastAsia"/>
      <w:i w:val="0"/>
      <w:color w:val="000000"/>
      <w:sz w:val="28"/>
      <w:szCs w:val="28"/>
      <w:u w:val="none"/>
    </w:rPr>
  </w:style>
  <w:style w:type="character" w:customStyle="1" w:styleId="font51">
    <w:name w:val="font51"/>
    <w:rsid w:val="00CE10F0"/>
    <w:rPr>
      <w:rFonts w:ascii="仿宋" w:eastAsia="仿宋" w:hAnsi="仿宋" w:cs="仿宋" w:hint="eastAsia"/>
      <w:i w:val="0"/>
      <w:color w:val="000000"/>
      <w:sz w:val="24"/>
      <w:szCs w:val="24"/>
      <w:u w:val="none"/>
    </w:rPr>
  </w:style>
  <w:style w:type="character" w:customStyle="1" w:styleId="font101">
    <w:name w:val="font101"/>
    <w:rsid w:val="00CE10F0"/>
    <w:rPr>
      <w:rFonts w:ascii="仿宋" w:eastAsia="仿宋" w:hAnsi="仿宋" w:cs="仿宋" w:hint="eastAsia"/>
      <w:b/>
      <w:i w:val="0"/>
      <w:color w:val="000000"/>
      <w:sz w:val="24"/>
      <w:szCs w:val="24"/>
      <w:u w:val="none"/>
    </w:rPr>
  </w:style>
  <w:style w:type="character" w:customStyle="1" w:styleId="font41">
    <w:name w:val="font41"/>
    <w:rsid w:val="00CE10F0"/>
    <w:rPr>
      <w:rFonts w:ascii="仿宋" w:eastAsia="仿宋" w:hAnsi="仿宋" w:cs="仿宋" w:hint="eastAsia"/>
      <w:i w:val="0"/>
      <w:color w:val="808080"/>
      <w:sz w:val="24"/>
      <w:szCs w:val="24"/>
      <w:u w:val="none"/>
    </w:rPr>
  </w:style>
  <w:style w:type="character" w:customStyle="1" w:styleId="font71">
    <w:name w:val="font71"/>
    <w:rsid w:val="00CE10F0"/>
    <w:rPr>
      <w:rFonts w:ascii="仿宋" w:eastAsia="仿宋" w:hAnsi="仿宋" w:cs="仿宋" w:hint="eastAsia"/>
      <w:b/>
      <w:i w:val="0"/>
      <w:color w:val="000000"/>
      <w:sz w:val="28"/>
      <w:szCs w:val="28"/>
      <w:u w:val="none"/>
    </w:rPr>
  </w:style>
  <w:style w:type="character" w:styleId="a3">
    <w:name w:val="Hyperlink"/>
    <w:uiPriority w:val="99"/>
    <w:semiHidden/>
    <w:unhideWhenUsed/>
    <w:rsid w:val="0052465E"/>
    <w:rPr>
      <w:color w:val="0000FF"/>
      <w:u w:val="single"/>
    </w:rPr>
  </w:style>
  <w:style w:type="character" w:styleId="a4">
    <w:name w:val="Strong"/>
    <w:uiPriority w:val="22"/>
    <w:qFormat/>
    <w:rsid w:val="0052465E"/>
    <w:rPr>
      <w:b/>
      <w:bCs/>
    </w:rPr>
  </w:style>
  <w:style w:type="paragraph" w:styleId="a5">
    <w:name w:val="Normal (Web)"/>
    <w:basedOn w:val="a"/>
    <w:uiPriority w:val="99"/>
    <w:unhideWhenUsed/>
    <w:rsid w:val="002325CA"/>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EF6191"/>
    <w:pPr>
      <w:ind w:firstLineChars="200" w:firstLine="420"/>
    </w:pPr>
  </w:style>
  <w:style w:type="paragraph" w:styleId="a7">
    <w:name w:val="footnote text"/>
    <w:basedOn w:val="a"/>
    <w:link w:val="a8"/>
    <w:uiPriority w:val="99"/>
    <w:semiHidden/>
    <w:unhideWhenUsed/>
    <w:rsid w:val="00F66518"/>
    <w:pPr>
      <w:snapToGrid w:val="0"/>
      <w:jc w:val="left"/>
    </w:pPr>
    <w:rPr>
      <w:sz w:val="18"/>
      <w:szCs w:val="18"/>
    </w:rPr>
  </w:style>
  <w:style w:type="character" w:customStyle="1" w:styleId="a8">
    <w:name w:val="脚注文本 字符"/>
    <w:link w:val="a7"/>
    <w:uiPriority w:val="99"/>
    <w:semiHidden/>
    <w:rsid w:val="00F66518"/>
    <w:rPr>
      <w:rFonts w:eastAsia="仿宋_GB2312"/>
      <w:sz w:val="18"/>
      <w:szCs w:val="18"/>
    </w:rPr>
  </w:style>
  <w:style w:type="character" w:styleId="a9">
    <w:name w:val="footnote reference"/>
    <w:uiPriority w:val="99"/>
    <w:semiHidden/>
    <w:unhideWhenUsed/>
    <w:rsid w:val="00F66518"/>
    <w:rPr>
      <w:vertAlign w:val="superscript"/>
    </w:rPr>
  </w:style>
  <w:style w:type="paragraph" w:styleId="aa">
    <w:name w:val="header"/>
    <w:basedOn w:val="a"/>
    <w:link w:val="ab"/>
    <w:uiPriority w:val="99"/>
    <w:unhideWhenUsed/>
    <w:rsid w:val="000B38A1"/>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rsid w:val="000B38A1"/>
    <w:rPr>
      <w:rFonts w:eastAsia="仿宋_GB2312"/>
      <w:sz w:val="18"/>
      <w:szCs w:val="18"/>
    </w:rPr>
  </w:style>
  <w:style w:type="paragraph" w:styleId="ac">
    <w:name w:val="footer"/>
    <w:basedOn w:val="a"/>
    <w:link w:val="ad"/>
    <w:uiPriority w:val="99"/>
    <w:unhideWhenUsed/>
    <w:rsid w:val="000B38A1"/>
    <w:pPr>
      <w:tabs>
        <w:tab w:val="center" w:pos="4153"/>
        <w:tab w:val="right" w:pos="8306"/>
      </w:tabs>
      <w:snapToGrid w:val="0"/>
      <w:jc w:val="left"/>
    </w:pPr>
    <w:rPr>
      <w:sz w:val="18"/>
      <w:szCs w:val="18"/>
    </w:rPr>
  </w:style>
  <w:style w:type="character" w:customStyle="1" w:styleId="ad">
    <w:name w:val="页脚 字符"/>
    <w:link w:val="ac"/>
    <w:uiPriority w:val="99"/>
    <w:rsid w:val="000B38A1"/>
    <w:rPr>
      <w:rFonts w:eastAsia="仿宋_GB2312"/>
      <w:sz w:val="18"/>
      <w:szCs w:val="18"/>
    </w:rPr>
  </w:style>
  <w:style w:type="character" w:styleId="ae">
    <w:name w:val="annotation reference"/>
    <w:uiPriority w:val="99"/>
    <w:semiHidden/>
    <w:unhideWhenUsed/>
    <w:rsid w:val="002E29BF"/>
    <w:rPr>
      <w:sz w:val="21"/>
      <w:szCs w:val="21"/>
    </w:rPr>
  </w:style>
  <w:style w:type="paragraph" w:styleId="af">
    <w:name w:val="annotation text"/>
    <w:basedOn w:val="a"/>
    <w:link w:val="af0"/>
    <w:uiPriority w:val="99"/>
    <w:unhideWhenUsed/>
    <w:rsid w:val="002E29BF"/>
    <w:pPr>
      <w:jc w:val="left"/>
    </w:pPr>
  </w:style>
  <w:style w:type="character" w:customStyle="1" w:styleId="af0">
    <w:name w:val="批注文字 字符"/>
    <w:link w:val="af"/>
    <w:uiPriority w:val="99"/>
    <w:rsid w:val="002E29BF"/>
    <w:rPr>
      <w:rFonts w:eastAsia="仿宋_GB2312"/>
      <w:sz w:val="32"/>
    </w:rPr>
  </w:style>
  <w:style w:type="paragraph" w:styleId="af1">
    <w:name w:val="annotation subject"/>
    <w:basedOn w:val="af"/>
    <w:next w:val="af"/>
    <w:link w:val="af2"/>
    <w:uiPriority w:val="99"/>
    <w:semiHidden/>
    <w:unhideWhenUsed/>
    <w:rsid w:val="002E29BF"/>
    <w:rPr>
      <w:b/>
      <w:bCs/>
    </w:rPr>
  </w:style>
  <w:style w:type="character" w:customStyle="1" w:styleId="af2">
    <w:name w:val="批注主题 字符"/>
    <w:link w:val="af1"/>
    <w:uiPriority w:val="99"/>
    <w:semiHidden/>
    <w:rsid w:val="002E29BF"/>
    <w:rPr>
      <w:rFonts w:eastAsia="仿宋_GB2312"/>
      <w:b/>
      <w:bCs/>
      <w:sz w:val="32"/>
    </w:rPr>
  </w:style>
  <w:style w:type="paragraph" w:customStyle="1" w:styleId="Default">
    <w:name w:val="Default"/>
    <w:qFormat/>
    <w:rsid w:val="00D75C1E"/>
    <w:pPr>
      <w:widowControl w:val="0"/>
      <w:autoSpaceDE w:val="0"/>
      <w:autoSpaceDN w:val="0"/>
      <w:adjustRightInd w:val="0"/>
    </w:pPr>
    <w:rPr>
      <w:rFonts w:ascii="仿宋" w:eastAsia="仿宋" w:cs="仿宋"/>
      <w:color w:val="000000"/>
      <w:sz w:val="24"/>
      <w:szCs w:val="24"/>
    </w:rPr>
  </w:style>
  <w:style w:type="paragraph" w:styleId="af3">
    <w:name w:val="Revision"/>
    <w:hidden/>
    <w:uiPriority w:val="99"/>
    <w:semiHidden/>
    <w:rsid w:val="00274CB5"/>
    <w:rPr>
      <w:rFonts w:eastAsia="仿宋_GB2312"/>
      <w:kern w:val="2"/>
      <w:sz w:val="32"/>
      <w:szCs w:val="22"/>
    </w:rPr>
  </w:style>
  <w:style w:type="paragraph" w:customStyle="1" w:styleId="af4">
    <w:name w:val="文件正文"/>
    <w:basedOn w:val="af5"/>
    <w:uiPriority w:val="2"/>
    <w:qFormat/>
    <w:rsid w:val="00A51B45"/>
    <w:pPr>
      <w:spacing w:before="0" w:after="0" w:line="560" w:lineRule="exact"/>
      <w:ind w:firstLineChars="200" w:firstLine="622"/>
      <w:jc w:val="both"/>
      <w:outlineLvl w:val="9"/>
    </w:pPr>
    <w:rPr>
      <w:rFonts w:ascii="仿宋_GB2312" w:eastAsia="仿宋_GB2312" w:hAnsi="仿宋_GB2312" w:cs="仿宋_GB2312"/>
      <w:b w:val="0"/>
      <w:bCs w:val="0"/>
      <w:kern w:val="2"/>
    </w:rPr>
  </w:style>
  <w:style w:type="paragraph" w:styleId="af5">
    <w:name w:val="Subtitle"/>
    <w:basedOn w:val="a"/>
    <w:next w:val="a"/>
    <w:link w:val="af6"/>
    <w:uiPriority w:val="11"/>
    <w:qFormat/>
    <w:rsid w:val="00A51B45"/>
    <w:pPr>
      <w:spacing w:before="240" w:after="60" w:line="312" w:lineRule="auto"/>
      <w:jc w:val="center"/>
      <w:outlineLvl w:val="1"/>
    </w:pPr>
    <w:rPr>
      <w:rFonts w:asciiTheme="minorHAnsi" w:eastAsiaTheme="minorEastAsia" w:hAnsiTheme="minorHAnsi" w:cstheme="minorBidi"/>
      <w:b/>
      <w:bCs/>
      <w:kern w:val="28"/>
      <w:szCs w:val="32"/>
    </w:rPr>
  </w:style>
  <w:style w:type="character" w:customStyle="1" w:styleId="af6">
    <w:name w:val="副标题 字符"/>
    <w:basedOn w:val="a0"/>
    <w:link w:val="af5"/>
    <w:uiPriority w:val="11"/>
    <w:rsid w:val="00A51B45"/>
    <w:rPr>
      <w:rFonts w:asciiTheme="minorHAnsi" w:eastAsiaTheme="minorEastAsia" w:hAnsiTheme="minorHAnsi" w:cstheme="minorBidi"/>
      <w:b/>
      <w:bCs/>
      <w:kern w:val="28"/>
      <w:sz w:val="32"/>
      <w:szCs w:val="32"/>
    </w:rPr>
  </w:style>
  <w:style w:type="character" w:customStyle="1" w:styleId="10">
    <w:name w:val="标题 1 字符"/>
    <w:basedOn w:val="a0"/>
    <w:link w:val="1"/>
    <w:uiPriority w:val="9"/>
    <w:rsid w:val="00957097"/>
    <w:rPr>
      <w:rFonts w:eastAsia="仿宋_GB2312"/>
      <w:b/>
      <w:bCs/>
      <w:kern w:val="44"/>
      <w:sz w:val="44"/>
      <w:szCs w:val="44"/>
    </w:rPr>
  </w:style>
  <w:style w:type="paragraph" w:styleId="af7">
    <w:name w:val="No Spacing"/>
    <w:uiPriority w:val="1"/>
    <w:qFormat/>
    <w:rsid w:val="00565BFC"/>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84875">
      <w:bodyDiv w:val="1"/>
      <w:marLeft w:val="0"/>
      <w:marRight w:val="0"/>
      <w:marTop w:val="0"/>
      <w:marBottom w:val="0"/>
      <w:divBdr>
        <w:top w:val="none" w:sz="0" w:space="0" w:color="auto"/>
        <w:left w:val="none" w:sz="0" w:space="0" w:color="auto"/>
        <w:bottom w:val="none" w:sz="0" w:space="0" w:color="auto"/>
        <w:right w:val="none" w:sz="0" w:space="0" w:color="auto"/>
      </w:divBdr>
    </w:div>
    <w:div w:id="1144590736">
      <w:bodyDiv w:val="1"/>
      <w:marLeft w:val="0"/>
      <w:marRight w:val="0"/>
      <w:marTop w:val="0"/>
      <w:marBottom w:val="0"/>
      <w:divBdr>
        <w:top w:val="none" w:sz="0" w:space="0" w:color="auto"/>
        <w:left w:val="none" w:sz="0" w:space="0" w:color="auto"/>
        <w:bottom w:val="none" w:sz="0" w:space="0" w:color="auto"/>
        <w:right w:val="none" w:sz="0" w:space="0" w:color="auto"/>
      </w:divBdr>
      <w:divsChild>
        <w:div w:id="1590431707">
          <w:marLeft w:val="274"/>
          <w:marRight w:val="0"/>
          <w:marTop w:val="0"/>
          <w:marBottom w:val="60"/>
          <w:divBdr>
            <w:top w:val="none" w:sz="0" w:space="0" w:color="auto"/>
            <w:left w:val="none" w:sz="0" w:space="0" w:color="auto"/>
            <w:bottom w:val="none" w:sz="0" w:space="0" w:color="auto"/>
            <w:right w:val="none" w:sz="0" w:space="0" w:color="auto"/>
          </w:divBdr>
        </w:div>
      </w:divsChild>
    </w:div>
    <w:div w:id="1712150258">
      <w:bodyDiv w:val="1"/>
      <w:marLeft w:val="0"/>
      <w:marRight w:val="0"/>
      <w:marTop w:val="0"/>
      <w:marBottom w:val="0"/>
      <w:divBdr>
        <w:top w:val="none" w:sz="0" w:space="0" w:color="auto"/>
        <w:left w:val="none" w:sz="0" w:space="0" w:color="auto"/>
        <w:bottom w:val="none" w:sz="0" w:space="0" w:color="auto"/>
        <w:right w:val="none" w:sz="0" w:space="0" w:color="auto"/>
      </w:divBdr>
      <w:divsChild>
        <w:div w:id="1014261149">
          <w:marLeft w:val="274"/>
          <w:marRight w:val="0"/>
          <w:marTop w:val="0"/>
          <w:marBottom w:val="60"/>
          <w:divBdr>
            <w:top w:val="none" w:sz="0" w:space="0" w:color="auto"/>
            <w:left w:val="none" w:sz="0" w:space="0" w:color="auto"/>
            <w:bottom w:val="none" w:sz="0" w:space="0" w:color="auto"/>
            <w:right w:val="none" w:sz="0" w:space="0" w:color="auto"/>
          </w:divBdr>
        </w:div>
      </w:divsChild>
    </w:div>
    <w:div w:id="193482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EEB19-1845-4E61-8B66-03D3DF87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Links>
    <vt:vector size="24" baseType="variant">
      <vt:variant>
        <vt:i4>1048645</vt:i4>
      </vt:variant>
      <vt:variant>
        <vt:i4>9</vt:i4>
      </vt:variant>
      <vt:variant>
        <vt:i4>0</vt:i4>
      </vt:variant>
      <vt:variant>
        <vt:i4>5</vt:i4>
      </vt:variant>
      <vt:variant>
        <vt:lpwstr>http://218.77.183.36:1888/index.jspx</vt:lpwstr>
      </vt:variant>
      <vt:variant>
        <vt:lpwstr/>
      </vt:variant>
      <vt:variant>
        <vt:i4>6881397</vt:i4>
      </vt:variant>
      <vt:variant>
        <vt:i4>6</vt:i4>
      </vt:variant>
      <vt:variant>
        <vt:i4>0</vt:i4>
      </vt:variant>
      <vt:variant>
        <vt:i4>5</vt:i4>
      </vt:variant>
      <vt:variant>
        <vt:lpwstr>https://e-register.amr.hainan.gov.cn/ICPSP/login/checkLogin.action</vt:lpwstr>
      </vt:variant>
      <vt:variant>
        <vt:lpwstr/>
      </vt:variant>
      <vt:variant>
        <vt:i4>1048645</vt:i4>
      </vt:variant>
      <vt:variant>
        <vt:i4>3</vt:i4>
      </vt:variant>
      <vt:variant>
        <vt:i4>0</vt:i4>
      </vt:variant>
      <vt:variant>
        <vt:i4>5</vt:i4>
      </vt:variant>
      <vt:variant>
        <vt:lpwstr>http://218.77.183.36:1888/index.jspx</vt:lpwstr>
      </vt:variant>
      <vt:variant>
        <vt:lpwstr/>
      </vt:variant>
      <vt:variant>
        <vt:i4>6881397</vt:i4>
      </vt:variant>
      <vt:variant>
        <vt:i4>0</vt:i4>
      </vt:variant>
      <vt:variant>
        <vt:i4>0</vt:i4>
      </vt:variant>
      <vt:variant>
        <vt:i4>5</vt:i4>
      </vt:variant>
      <vt:variant>
        <vt:lpwstr>https://e-register.amr.hainan.gov.cn/ICPSP/login/checkLogin.action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X Chen</dc:creator>
  <cp:keywords/>
  <dc:description/>
  <cp:lastModifiedBy>jiang jian</cp:lastModifiedBy>
  <cp:revision>4</cp:revision>
  <dcterms:created xsi:type="dcterms:W3CDTF">2023-07-07T08:59:00Z</dcterms:created>
  <dcterms:modified xsi:type="dcterms:W3CDTF">2023-07-07T09:05:00Z</dcterms:modified>
</cp:coreProperties>
</file>