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default" w:ascii="Times New Roman" w:eastAsia="宋体"/>
          <w:b/>
          <w:color w:val="auto"/>
          <w:kern w:val="0"/>
          <w:szCs w:val="32"/>
          <w:lang w:eastAsia="zh-CN"/>
        </w:rPr>
      </w:pPr>
      <w:r>
        <w:rPr>
          <w:rFonts w:hint="default" w:ascii="Times New Roman" w:eastAsia="宋体"/>
          <w:b/>
          <w:color w:val="auto"/>
          <w:kern w:val="0"/>
          <w:szCs w:val="32"/>
          <w:lang w:eastAsia="zh-CN"/>
        </w:rPr>
        <w:t>环境影响评价报告</w:t>
      </w:r>
      <w:r>
        <w:rPr>
          <w:rFonts w:hint="eastAsia"/>
          <w:b/>
          <w:color w:val="auto"/>
          <w:kern w:val="0"/>
          <w:szCs w:val="32"/>
          <w:lang w:eastAsia="zh-CN"/>
        </w:rPr>
        <w:t>书</w:t>
      </w:r>
      <w:r>
        <w:rPr>
          <w:rFonts w:hint="default" w:ascii="Times New Roman" w:eastAsia="宋体"/>
          <w:b/>
          <w:color w:val="auto"/>
          <w:kern w:val="0"/>
          <w:szCs w:val="32"/>
          <w:lang w:eastAsia="zh-CN"/>
        </w:rPr>
        <w:t>许可</w:t>
      </w:r>
    </w:p>
    <w:p>
      <w:pPr>
        <w:pStyle w:val="3"/>
        <w:jc w:val="center"/>
        <w:rPr>
          <w:rFonts w:hint="default"/>
          <w:color w:val="auto"/>
          <w:kern w:val="0"/>
          <w:lang w:val="en-US" w:eastAsia="zh-CN"/>
        </w:rPr>
      </w:pPr>
      <w:r>
        <w:rPr>
          <w:rFonts w:hint="default" w:ascii="Times New Roman" w:eastAsia="宋体"/>
          <w:b/>
          <w:color w:val="auto"/>
          <w:kern w:val="0"/>
          <w:szCs w:val="32"/>
          <w:lang w:eastAsia="zh-CN"/>
        </w:rPr>
        <w:t>（除核与辐射类项目外）</w:t>
      </w:r>
    </w:p>
    <w:p>
      <w:pPr>
        <w:pStyle w:val="3"/>
        <w:rPr>
          <w:kern w:val="0"/>
        </w:rPr>
      </w:pPr>
      <w:r>
        <w:rPr>
          <w:rFonts w:hint="eastAsia"/>
          <w:kern w:val="0"/>
          <w:lang w:val="en-US" w:eastAsia="zh-CN"/>
        </w:rPr>
        <w:t>全</w:t>
      </w:r>
      <w:r>
        <w:rPr>
          <w:rFonts w:hint="eastAsia"/>
          <w:kern w:val="0"/>
        </w:rPr>
        <w:t>信任审批告知书</w:t>
      </w:r>
    </w:p>
    <w:p>
      <w:pPr>
        <w:shd w:val="clear" w:color="auto" w:fill="FFFFFF"/>
        <w:spacing w:line="540" w:lineRule="exact"/>
        <w:rPr>
          <w:kern w:val="0"/>
          <w:szCs w:val="32"/>
        </w:rPr>
      </w:pPr>
    </w:p>
    <w:p>
      <w:pPr>
        <w:shd w:val="clear" w:color="auto" w:fill="FFFFFF"/>
        <w:spacing w:line="560" w:lineRule="exact"/>
        <w:ind w:firstLine="640"/>
        <w:rPr>
          <w:b/>
          <w:kern w:val="0"/>
          <w:szCs w:val="32"/>
        </w:rPr>
      </w:pPr>
      <w:r>
        <w:rPr>
          <w:rFonts w:hint="eastAsia" w:ascii="仿宋_GB2312" w:hAnsi="仿宋_GB2312" w:eastAsia="仿宋_GB2312" w:cs="仿宋_GB2312"/>
          <w:bCs/>
          <w:sz w:val="32"/>
          <w:szCs w:val="32"/>
          <w:lang w:eastAsia="zh-Hans"/>
        </w:rPr>
        <w:t>三亚崖州湾科技城管理局（以下简称“科技城管理局”）</w:t>
      </w:r>
      <w:r>
        <w:rPr>
          <w:rFonts w:hint="eastAsia"/>
          <w:kern w:val="0"/>
          <w:szCs w:val="32"/>
        </w:rPr>
        <w:t>就</w:t>
      </w:r>
      <w:r>
        <w:rPr>
          <w:rFonts w:hint="eastAsia"/>
          <w:kern w:val="0"/>
          <w:szCs w:val="32"/>
          <w:lang w:eastAsia="zh-CN"/>
        </w:rPr>
        <w:t>环境影响评价报告书许可（除核与辐射类项目外）</w:t>
      </w:r>
      <w:r>
        <w:rPr>
          <w:rFonts w:hint="eastAsia"/>
          <w:kern w:val="0"/>
          <w:szCs w:val="32"/>
          <w:lang w:val="en-US" w:eastAsia="zh-CN"/>
        </w:rPr>
        <w:t>适用全信任</w:t>
      </w:r>
      <w:r>
        <w:rPr>
          <w:rFonts w:hint="eastAsia"/>
          <w:color w:val="000000" w:themeColor="text1"/>
          <w:kern w:val="0"/>
          <w:szCs w:val="32"/>
          <w:lang w:val="en-US" w:eastAsia="zh-CN"/>
          <w14:textFill>
            <w14:solidFill>
              <w14:schemeClr w14:val="tx1"/>
            </w14:solidFill>
          </w14:textFill>
        </w:rPr>
        <w:t>审批事项</w:t>
      </w:r>
      <w:r>
        <w:rPr>
          <w:rFonts w:hint="eastAsia"/>
          <w:color w:val="000000" w:themeColor="text1"/>
          <w:kern w:val="0"/>
          <w:szCs w:val="32"/>
          <w14:textFill>
            <w14:solidFill>
              <w14:schemeClr w14:val="tx1"/>
            </w14:solidFill>
          </w14:textFill>
        </w:rPr>
        <w:t>告</w:t>
      </w:r>
      <w:r>
        <w:rPr>
          <w:rFonts w:hint="eastAsia"/>
          <w:kern w:val="0"/>
          <w:szCs w:val="32"/>
        </w:rPr>
        <w:t>知如下：</w:t>
      </w:r>
    </w:p>
    <w:p>
      <w:pPr>
        <w:pStyle w:val="19"/>
        <w:spacing w:line="560" w:lineRule="exact"/>
      </w:pPr>
      <w:r>
        <w:rPr>
          <w:rFonts w:hint="eastAsia"/>
        </w:rPr>
        <w:t>一、审批依据</w:t>
      </w:r>
    </w:p>
    <w:p>
      <w:pPr>
        <w:numPr>
          <w:ilvl w:val="0"/>
          <w:numId w:val="1"/>
        </w:numPr>
        <w:shd w:val="clear" w:color="auto" w:fill="FFFFFF"/>
        <w:spacing w:line="560" w:lineRule="exact"/>
        <w:ind w:firstLine="640"/>
        <w:rPr>
          <w:rFonts w:hint="eastAsia"/>
          <w:snapToGrid w:val="0"/>
          <w:color w:val="auto"/>
          <w:kern w:val="0"/>
          <w:szCs w:val="32"/>
        </w:rPr>
      </w:pPr>
      <w:r>
        <w:rPr>
          <w:rFonts w:hint="eastAsia"/>
          <w:snapToGrid w:val="0"/>
          <w:color w:val="000000" w:themeColor="text1"/>
          <w:kern w:val="0"/>
          <w:szCs w:val="32"/>
          <w:lang w:val="en-US" w:eastAsia="zh-CN"/>
          <w14:textFill>
            <w14:solidFill>
              <w14:schemeClr w14:val="tx1"/>
            </w14:solidFill>
          </w14:textFill>
        </w:rPr>
        <w:t>《中华人民共和国环境保护法》（2014年修正） 第十九条</w:t>
      </w:r>
    </w:p>
    <w:p>
      <w:pPr>
        <w:numPr>
          <w:ilvl w:val="0"/>
          <w:numId w:val="1"/>
        </w:numPr>
        <w:shd w:val="clear" w:color="auto" w:fill="FFFFFF"/>
        <w:spacing w:line="560" w:lineRule="exact"/>
        <w:ind w:left="0" w:leftChars="0" w:firstLine="640" w:firstLineChars="0"/>
        <w:rPr>
          <w:rFonts w:hint="eastAsia"/>
          <w:snapToGrid w:val="0"/>
          <w:color w:val="000000" w:themeColor="text1"/>
          <w:kern w:val="0"/>
          <w:szCs w:val="32"/>
          <w:lang w:val="en-US" w:eastAsia="zh-Hans"/>
          <w14:textFill>
            <w14:solidFill>
              <w14:schemeClr w14:val="tx1"/>
            </w14:solidFill>
          </w14:textFill>
        </w:rPr>
      </w:pPr>
      <w:r>
        <w:rPr>
          <w:rFonts w:hint="eastAsia"/>
          <w:snapToGrid w:val="0"/>
          <w:color w:val="000000" w:themeColor="text1"/>
          <w:kern w:val="0"/>
          <w:szCs w:val="32"/>
          <w:lang w:val="en-US" w:eastAsia="zh-CN"/>
          <w14:textFill>
            <w14:solidFill>
              <w14:schemeClr w14:val="tx1"/>
            </w14:solidFill>
          </w14:textFill>
        </w:rPr>
        <w:t>《中华人民共和国环境影响评价法》（2018年修正） 第十六条</w:t>
      </w:r>
    </w:p>
    <w:p>
      <w:pPr>
        <w:pStyle w:val="19"/>
        <w:spacing w:line="560" w:lineRule="exact"/>
        <w:ind w:firstLine="640"/>
        <w:rPr>
          <w:color w:val="000000" w:themeColor="text1"/>
          <w:kern w:val="0"/>
          <w:szCs w:val="32"/>
          <w:lang w:eastAsia="zh-Hans"/>
          <w14:textFill>
            <w14:solidFill>
              <w14:schemeClr w14:val="tx1"/>
            </w14:solidFill>
          </w14:textFill>
        </w:rPr>
      </w:pPr>
      <w:r>
        <w:rPr>
          <w:rFonts w:hint="eastAsia"/>
          <w:lang w:eastAsia="zh-Hans"/>
        </w:rPr>
        <w:t>二、</w:t>
      </w:r>
      <w:r>
        <w:rPr>
          <w:rFonts w:hint="eastAsia"/>
          <w:kern w:val="0"/>
          <w:szCs w:val="32"/>
        </w:rPr>
        <w:t>全信任</w:t>
      </w:r>
      <w:r>
        <w:rPr>
          <w:rFonts w:hint="eastAsia"/>
          <w:color w:val="000000" w:themeColor="text1"/>
          <w:kern w:val="0"/>
          <w:szCs w:val="32"/>
          <w14:textFill>
            <w14:solidFill>
              <w14:schemeClr w14:val="tx1"/>
            </w14:solidFill>
          </w14:textFill>
        </w:rPr>
        <w:t>审批</w:t>
      </w:r>
      <w:r>
        <w:rPr>
          <w:rFonts w:hint="eastAsia"/>
          <w:color w:val="000000" w:themeColor="text1"/>
          <w:kern w:val="0"/>
          <w:szCs w:val="32"/>
          <w:lang w:eastAsia="zh-Hans"/>
          <w14:textFill>
            <w14:solidFill>
              <w14:schemeClr w14:val="tx1"/>
            </w14:solidFill>
          </w14:textFill>
        </w:rPr>
        <w:t>依据</w:t>
      </w:r>
    </w:p>
    <w:p>
      <w:pPr>
        <w:pStyle w:val="4"/>
        <w:ind w:firstLine="640"/>
        <w:rPr>
          <w:color w:val="000000" w:themeColor="text1"/>
          <w:kern w:val="0"/>
          <w:szCs w:val="32"/>
          <w:lang w:eastAsia="zh-Hans"/>
          <w14:textFill>
            <w14:solidFill>
              <w14:schemeClr w14:val="tx1"/>
            </w14:solidFill>
          </w14:textFill>
        </w:rPr>
      </w:pPr>
      <w:r>
        <w:rPr>
          <w:rFonts w:hint="eastAsia"/>
          <w:color w:val="000000" w:themeColor="text1"/>
          <w:kern w:val="0"/>
          <w:szCs w:val="32"/>
          <w:lang w:eastAsia="zh-Hans"/>
          <w14:textFill>
            <w14:solidFill>
              <w14:schemeClr w14:val="tx1"/>
            </w14:solidFill>
          </w14:textFill>
        </w:rPr>
        <w:t>（一）《三亚崖州湾科技城管理局关于修订</w:t>
      </w:r>
      <w:r>
        <w:rPr>
          <w:rFonts w:hint="eastAsia"/>
          <w:color w:val="000000" w:themeColor="text1"/>
          <w:kern w:val="0"/>
          <w:szCs w:val="32"/>
          <w:lang w:val="en-US" w:eastAsia="zh-CN"/>
          <w14:textFill>
            <w14:solidFill>
              <w14:schemeClr w14:val="tx1"/>
            </w14:solidFill>
          </w14:textFill>
        </w:rPr>
        <w:t>&lt;</w:t>
      </w:r>
      <w:r>
        <w:rPr>
          <w:rFonts w:hint="eastAsia"/>
          <w:color w:val="000000" w:themeColor="text1"/>
          <w:kern w:val="0"/>
          <w:szCs w:val="32"/>
          <w:lang w:eastAsia="zh-Hans"/>
          <w14:textFill>
            <w14:solidFill>
              <w14:schemeClr w14:val="tx1"/>
            </w14:solidFill>
          </w14:textFill>
        </w:rPr>
        <w:t>三亚崖州湾科技城建设项目环境影响评价承诺备案制实施办法</w:t>
      </w:r>
      <w:r>
        <w:rPr>
          <w:rFonts w:hint="eastAsia"/>
          <w:color w:val="000000" w:themeColor="text1"/>
          <w:kern w:val="0"/>
          <w:szCs w:val="32"/>
          <w:lang w:val="en-US" w:eastAsia="zh-CN"/>
          <w14:textFill>
            <w14:solidFill>
              <w14:schemeClr w14:val="tx1"/>
            </w14:solidFill>
          </w14:textFill>
        </w:rPr>
        <w:t>&gt;</w:t>
      </w:r>
      <w:r>
        <w:rPr>
          <w:rFonts w:hint="eastAsia"/>
          <w:color w:val="000000" w:themeColor="text1"/>
          <w:kern w:val="0"/>
          <w:szCs w:val="32"/>
          <w:lang w:eastAsia="zh-Hans"/>
          <w14:textFill>
            <w14:solidFill>
              <w14:schemeClr w14:val="tx1"/>
            </w14:solidFill>
          </w14:textFill>
        </w:rPr>
        <w:t>的通知》（三科技城规〔2022〕7号）第</w:t>
      </w:r>
      <w:r>
        <w:rPr>
          <w:rFonts w:hint="eastAsia"/>
          <w:color w:val="000000" w:themeColor="text1"/>
          <w:kern w:val="0"/>
          <w:szCs w:val="32"/>
          <w:lang w:val="en-US" w:eastAsia="zh-CN"/>
          <w14:textFill>
            <w14:solidFill>
              <w14:schemeClr w14:val="tx1"/>
            </w14:solidFill>
          </w14:textFill>
        </w:rPr>
        <w:t>四</w:t>
      </w:r>
      <w:r>
        <w:rPr>
          <w:rFonts w:hint="eastAsia"/>
          <w:color w:val="000000" w:themeColor="text1"/>
          <w:kern w:val="0"/>
          <w:szCs w:val="32"/>
          <w:lang w:eastAsia="zh-Hans"/>
          <w14:textFill>
            <w14:solidFill>
              <w14:schemeClr w14:val="tx1"/>
            </w14:solidFill>
          </w14:textFill>
        </w:rPr>
        <w:t>条</w:t>
      </w:r>
    </w:p>
    <w:p>
      <w:pPr>
        <w:pStyle w:val="4"/>
        <w:ind w:firstLine="640"/>
        <w:rPr>
          <w:rFonts w:hint="eastAsia"/>
          <w:lang w:val="en-US" w:eastAsia="zh-CN"/>
        </w:rPr>
      </w:pPr>
      <w:r>
        <w:rPr>
          <w:rFonts w:hint="eastAsia"/>
          <w:color w:val="000000" w:themeColor="text1"/>
          <w:kern w:val="0"/>
          <w:szCs w:val="32"/>
          <w:lang w:eastAsia="zh-Hans"/>
          <w14:textFill>
            <w14:solidFill>
              <w14:schemeClr w14:val="tx1"/>
            </w14:solidFill>
          </w14:textFill>
        </w:rPr>
        <w:t>（二）《三亚崖州湾科技城深化承诺制信任审批改革办法》第四条</w:t>
      </w:r>
    </w:p>
    <w:p>
      <w:pPr>
        <w:pStyle w:val="19"/>
        <w:spacing w:line="560" w:lineRule="exact"/>
        <w:rPr>
          <w:rFonts w:hint="eastAsia"/>
        </w:rPr>
      </w:pPr>
      <w:r>
        <w:rPr>
          <w:rFonts w:hint="eastAsia"/>
          <w:lang w:val="en-US" w:eastAsia="zh-CN"/>
        </w:rPr>
        <w:t>三</w:t>
      </w:r>
      <w:r>
        <w:rPr>
          <w:rFonts w:hint="eastAsia"/>
        </w:rPr>
        <w:t>、办理条件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kern w:val="0"/>
          <w:szCs w:val="32"/>
          <w:lang w:val="en-US" w:eastAsia="zh-CN"/>
        </w:rPr>
      </w:pPr>
      <w:r>
        <w:rPr>
          <w:rFonts w:hint="eastAsia"/>
          <w:kern w:val="0"/>
          <w:szCs w:val="32"/>
          <w:lang w:val="en-US" w:eastAsia="zh-CN"/>
        </w:rPr>
        <w:t>（一）根据</w:t>
      </w:r>
      <w:r>
        <w:rPr>
          <w:rFonts w:hint="eastAsia"/>
          <w:snapToGrid w:val="0"/>
          <w:color w:val="000000" w:themeColor="text1"/>
          <w:kern w:val="0"/>
          <w:szCs w:val="32"/>
          <w:lang w:val="en-US" w:eastAsia="zh-CN"/>
          <w14:textFill>
            <w14:solidFill>
              <w14:schemeClr w14:val="tx1"/>
            </w14:solidFill>
          </w14:textFill>
        </w:rPr>
        <w:t>《中华人民共和国环境保护法》《中华人民共和国环境影响评价法》《建设项目环境影响评价分类管理名录（2021年版）》等法律法规规定，应当编制环境影响报告书的项目</w:t>
      </w:r>
      <w:r>
        <w:rPr>
          <w:rFonts w:hint="eastAsia"/>
          <w:kern w:val="0"/>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kern w:val="0"/>
          <w:szCs w:val="32"/>
          <w:lang w:val="en-US" w:eastAsia="zh-CN"/>
        </w:rPr>
      </w:pPr>
      <w:r>
        <w:rPr>
          <w:rFonts w:hint="eastAsia"/>
          <w:kern w:val="0"/>
          <w:szCs w:val="32"/>
          <w:lang w:val="en-US" w:eastAsia="zh-CN"/>
        </w:rPr>
        <w:t>（二）项目选址位于三亚崖州湾管理局行政审批权限范围内，不属于免予办理环境影响评价条件且未纳入海南省生态环境厅《关于重点园区环境影响评价制度改革的指导意见》（琼环函〔2020〕279号）重点行业项目清单的项目；</w:t>
      </w:r>
    </w:p>
    <w:p>
      <w:pPr>
        <w:shd w:val="clear" w:color="auto" w:fill="FFFFFF"/>
        <w:spacing w:line="560" w:lineRule="exact"/>
        <w:ind w:firstLine="640"/>
        <w:rPr>
          <w:color w:val="FF0000"/>
          <w:kern w:val="0"/>
          <w:szCs w:val="32"/>
        </w:rPr>
      </w:pPr>
      <w:r>
        <w:rPr>
          <w:rFonts w:hint="eastAsia"/>
          <w:color w:val="000000" w:themeColor="text1"/>
          <w:kern w:val="0"/>
          <w:szCs w:val="32"/>
          <w:lang w:eastAsia="zh-CN"/>
          <w14:textFill>
            <w14:solidFill>
              <w14:schemeClr w14:val="tx1"/>
            </w14:solidFill>
          </w14:textFill>
        </w:rPr>
        <w:t>（三）</w:t>
      </w:r>
      <w:r>
        <w:rPr>
          <w:rFonts w:hint="eastAsia"/>
          <w:color w:val="000000" w:themeColor="text1"/>
          <w:kern w:val="0"/>
          <w:szCs w:val="32"/>
          <w14:textFill>
            <w14:solidFill>
              <w14:schemeClr w14:val="tx1"/>
            </w14:solidFill>
          </w14:textFill>
        </w:rPr>
        <w:t>在窗口提交的该事项纸质资料与网上办事大厅提交的材料内容一致。</w:t>
      </w:r>
    </w:p>
    <w:p>
      <w:pPr>
        <w:pStyle w:val="19"/>
      </w:pPr>
      <w:r>
        <w:rPr>
          <w:rFonts w:hint="eastAsia"/>
          <w:lang w:val="en-US" w:eastAsia="zh-CN"/>
        </w:rPr>
        <w:t>四</w:t>
      </w:r>
      <w:r>
        <w:rPr>
          <w:rFonts w:hint="eastAsia"/>
        </w:rPr>
        <w:t>、应当提交的</w:t>
      </w:r>
      <w:r>
        <w:rPr>
          <w:rFonts w:hint="eastAsia"/>
          <w:lang w:val="en-US" w:eastAsia="zh-CN"/>
        </w:rPr>
        <w:t>申请</w:t>
      </w:r>
      <w:r>
        <w:rPr>
          <w:rFonts w:hint="eastAsia"/>
        </w:rPr>
        <w:t>材料</w:t>
      </w:r>
    </w:p>
    <w:tbl>
      <w:tblPr>
        <w:tblStyle w:val="9"/>
        <w:tblW w:w="80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3584"/>
        <w:gridCol w:w="1869"/>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775" w:type="dxa"/>
            <w:vAlign w:val="center"/>
          </w:tcPr>
          <w:p>
            <w:pPr>
              <w:spacing w:line="360" w:lineRule="exact"/>
              <w:jc w:val="center"/>
              <w:rPr>
                <w:kern w:val="0"/>
                <w:sz w:val="24"/>
                <w:szCs w:val="24"/>
              </w:rPr>
            </w:pPr>
            <w:r>
              <w:rPr>
                <w:rFonts w:hint="eastAsia"/>
                <w:kern w:val="0"/>
                <w:sz w:val="24"/>
                <w:szCs w:val="24"/>
              </w:rPr>
              <w:t>序号</w:t>
            </w:r>
          </w:p>
        </w:tc>
        <w:tc>
          <w:tcPr>
            <w:tcW w:w="3584" w:type="dxa"/>
            <w:vAlign w:val="center"/>
          </w:tcPr>
          <w:p>
            <w:pPr>
              <w:spacing w:line="360" w:lineRule="exact"/>
              <w:jc w:val="center"/>
              <w:rPr>
                <w:rFonts w:hint="default" w:eastAsia="仿宋_GB2312"/>
                <w:kern w:val="0"/>
                <w:sz w:val="24"/>
                <w:szCs w:val="24"/>
                <w:lang w:val="en-US" w:eastAsia="zh-CN"/>
              </w:rPr>
            </w:pPr>
            <w:r>
              <w:rPr>
                <w:rFonts w:hint="eastAsia" w:ascii="Times New Roman" w:hAnsi="Times New Roman"/>
                <w:b w:val="0"/>
                <w:bCs w:val="0"/>
                <w:kern w:val="0"/>
                <w:sz w:val="24"/>
                <w:szCs w:val="24"/>
                <w:lang w:val="en-US" w:eastAsia="zh-CN"/>
              </w:rPr>
              <w:t>全信任审批</w:t>
            </w:r>
            <w:r>
              <w:rPr>
                <w:rFonts w:hint="eastAsia"/>
                <w:b w:val="0"/>
                <w:bCs w:val="0"/>
                <w:kern w:val="0"/>
                <w:sz w:val="24"/>
                <w:szCs w:val="24"/>
                <w:lang w:val="en-US" w:eastAsia="zh-CN"/>
              </w:rPr>
              <w:t>需提交以下材料</w:t>
            </w:r>
          </w:p>
        </w:tc>
        <w:tc>
          <w:tcPr>
            <w:tcW w:w="1869" w:type="dxa"/>
            <w:vAlign w:val="center"/>
          </w:tcPr>
          <w:p>
            <w:pPr>
              <w:spacing w:line="360" w:lineRule="exact"/>
              <w:jc w:val="center"/>
              <w:rPr>
                <w:kern w:val="0"/>
                <w:sz w:val="24"/>
                <w:szCs w:val="24"/>
              </w:rPr>
            </w:pPr>
            <w:r>
              <w:rPr>
                <w:rFonts w:hint="eastAsia"/>
                <w:b/>
                <w:bCs/>
                <w:kern w:val="0"/>
                <w:sz w:val="24"/>
                <w:szCs w:val="24"/>
                <w:lang w:val="en-US" w:eastAsia="zh-CN"/>
              </w:rPr>
              <w:t>材料要求</w:t>
            </w:r>
          </w:p>
        </w:tc>
        <w:tc>
          <w:tcPr>
            <w:tcW w:w="1800" w:type="dxa"/>
            <w:vAlign w:val="center"/>
          </w:tcPr>
          <w:p>
            <w:pPr>
              <w:spacing w:line="360" w:lineRule="exact"/>
              <w:jc w:val="center"/>
              <w:rPr>
                <w:rFonts w:hint="eastAsia" w:eastAsia="仿宋_GB2312"/>
                <w:b/>
                <w:bCs/>
                <w:kern w:val="0"/>
                <w:sz w:val="24"/>
                <w:szCs w:val="24"/>
                <w:lang w:val="en-US" w:eastAsia="zh-CN"/>
              </w:rPr>
            </w:pPr>
            <w:r>
              <w:rPr>
                <w:rFonts w:hint="eastAsia"/>
                <w:b/>
                <w:bCs/>
                <w:kern w:val="0"/>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Align w:val="center"/>
          </w:tcPr>
          <w:p>
            <w:pPr>
              <w:spacing w:line="360" w:lineRule="exact"/>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1</w:t>
            </w:r>
          </w:p>
        </w:tc>
        <w:tc>
          <w:tcPr>
            <w:tcW w:w="3584" w:type="dxa"/>
            <w:vAlign w:val="center"/>
          </w:tcPr>
          <w:p>
            <w:pPr>
              <w:spacing w:line="360" w:lineRule="exact"/>
              <w:jc w:val="cente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建设项目环境影响评价文件的承诺备案申报表</w:t>
            </w:r>
          </w:p>
        </w:tc>
        <w:tc>
          <w:tcPr>
            <w:tcW w:w="186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形式:纸质和电子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类型:原件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份数:1份</w:t>
            </w:r>
          </w:p>
        </w:tc>
        <w:tc>
          <w:tcPr>
            <w:tcW w:w="1800" w:type="dxa"/>
            <w:vAlign w:val="center"/>
          </w:tcPr>
          <w:p>
            <w:pPr>
              <w:spacing w:line="360" w:lineRule="exact"/>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Align w:val="center"/>
          </w:tcPr>
          <w:p>
            <w:pPr>
              <w:spacing w:line="360" w:lineRule="exact"/>
              <w:jc w:val="center"/>
              <w:rPr>
                <w:rFonts w:hint="eastAsia" w:eastAsia="仿宋_GB2312"/>
                <w:color w:val="000000" w:themeColor="text1"/>
                <w:kern w:val="0"/>
                <w:sz w:val="24"/>
                <w:szCs w:val="24"/>
                <w:lang w:eastAsia="zh-CN"/>
                <w14:textFill>
                  <w14:solidFill>
                    <w14:schemeClr w14:val="tx1"/>
                  </w14:solidFill>
                </w14:textFill>
              </w:rPr>
            </w:pPr>
            <w:r>
              <w:rPr>
                <w:rFonts w:hint="eastAsia"/>
                <w:color w:val="000000" w:themeColor="text1"/>
                <w:kern w:val="0"/>
                <w:sz w:val="24"/>
                <w:szCs w:val="24"/>
                <w:lang w:val="en-US" w:eastAsia="zh-CN"/>
                <w14:textFill>
                  <w14:solidFill>
                    <w14:schemeClr w14:val="tx1"/>
                  </w14:solidFill>
                </w14:textFill>
              </w:rPr>
              <w:t>2</w:t>
            </w:r>
          </w:p>
        </w:tc>
        <w:tc>
          <w:tcPr>
            <w:tcW w:w="3584" w:type="dxa"/>
            <w:vAlign w:val="center"/>
          </w:tcPr>
          <w:p>
            <w:pPr>
              <w:spacing w:line="360" w:lineRule="exact"/>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建设项目环境影响报告书（含建设项目环境影响文件审查表和建设项目环评审批基础信息表）</w:t>
            </w:r>
          </w:p>
        </w:tc>
        <w:tc>
          <w:tcPr>
            <w:tcW w:w="186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形式:纸质和电子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类型:原件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份数:2份</w:t>
            </w:r>
          </w:p>
        </w:tc>
        <w:tc>
          <w:tcPr>
            <w:tcW w:w="1800" w:type="dxa"/>
            <w:vAlign w:val="center"/>
          </w:tcPr>
          <w:p>
            <w:pPr>
              <w:spacing w:line="360" w:lineRule="exact"/>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Align w:val="center"/>
          </w:tcPr>
          <w:p>
            <w:pPr>
              <w:spacing w:line="360" w:lineRule="exact"/>
              <w:jc w:val="center"/>
              <w:rPr>
                <w:rFonts w:hint="eastAsia" w:eastAsia="仿宋_GB2312"/>
                <w:color w:val="000000" w:themeColor="text1"/>
                <w:kern w:val="0"/>
                <w:sz w:val="24"/>
                <w:szCs w:val="24"/>
                <w:lang w:val="en-US" w:eastAsia="zh-CN"/>
                <w14:textFill>
                  <w14:solidFill>
                    <w14:schemeClr w14:val="tx1"/>
                  </w14:solidFill>
                </w14:textFill>
              </w:rPr>
            </w:pPr>
            <w:r>
              <w:rPr>
                <w:rFonts w:hint="eastAsia"/>
                <w:color w:val="000000" w:themeColor="text1"/>
                <w:kern w:val="0"/>
                <w:sz w:val="24"/>
                <w:szCs w:val="24"/>
                <w:lang w:val="en-US" w:eastAsia="zh-CN"/>
                <w14:textFill>
                  <w14:solidFill>
                    <w14:schemeClr w14:val="tx1"/>
                  </w14:solidFill>
                </w14:textFill>
              </w:rPr>
              <w:t>3</w:t>
            </w:r>
          </w:p>
        </w:tc>
        <w:tc>
          <w:tcPr>
            <w:tcW w:w="3584" w:type="dxa"/>
            <w:vAlign w:val="center"/>
          </w:tcPr>
          <w:p>
            <w:pPr>
              <w:spacing w:line="360" w:lineRule="exact"/>
              <w:jc w:val="center"/>
              <w:rPr>
                <w:rFonts w:hint="eastAsia" w:asciiTheme="minorEastAsia" w:hAnsiTheme="minorEastAsia" w:eastAsiaTheme="minorEastAsia" w:cstheme="minorEastAsia"/>
                <w:color w:val="000000" w:themeColor="text1"/>
                <w:kern w:val="0"/>
                <w:sz w:val="21"/>
                <w:szCs w:val="21"/>
                <w:lang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关于建设项目环境影响评价文件中删除不宜公开信息的说明（含建设项目环境影响评价文件公示稿）</w:t>
            </w:r>
          </w:p>
        </w:tc>
        <w:tc>
          <w:tcPr>
            <w:tcW w:w="186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形式:纸质和电子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类型:原件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份数:1份</w:t>
            </w:r>
          </w:p>
        </w:tc>
        <w:tc>
          <w:tcPr>
            <w:tcW w:w="1800" w:type="dxa"/>
            <w:vAlign w:val="center"/>
          </w:tcPr>
          <w:p>
            <w:pPr>
              <w:spacing w:line="360" w:lineRule="exact"/>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Align w:val="center"/>
          </w:tcPr>
          <w:p>
            <w:pPr>
              <w:spacing w:line="360" w:lineRule="exact"/>
              <w:jc w:val="center"/>
              <w:rPr>
                <w:rFonts w:hint="eastAsia" w:eastAsia="仿宋_GB2312"/>
                <w:color w:val="000000" w:themeColor="text1"/>
                <w:kern w:val="0"/>
                <w:sz w:val="24"/>
                <w:szCs w:val="24"/>
                <w:lang w:val="en-US" w:eastAsia="zh-CN"/>
                <w14:textFill>
                  <w14:solidFill>
                    <w14:schemeClr w14:val="tx1"/>
                  </w14:solidFill>
                </w14:textFill>
              </w:rPr>
            </w:pPr>
            <w:r>
              <w:rPr>
                <w:rFonts w:hint="eastAsia"/>
                <w:color w:val="000000" w:themeColor="text1"/>
                <w:kern w:val="0"/>
                <w:sz w:val="24"/>
                <w:szCs w:val="24"/>
                <w:lang w:val="en-US" w:eastAsia="zh-CN"/>
                <w14:textFill>
                  <w14:solidFill>
                    <w14:schemeClr w14:val="tx1"/>
                  </w14:solidFill>
                </w14:textFill>
              </w:rPr>
              <w:t>4</w:t>
            </w:r>
          </w:p>
        </w:tc>
        <w:tc>
          <w:tcPr>
            <w:tcW w:w="3584" w:type="dxa"/>
            <w:vAlign w:val="center"/>
          </w:tcPr>
          <w:p>
            <w:pPr>
              <w:spacing w:line="360" w:lineRule="exact"/>
              <w:jc w:val="cente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公众参与说明</w:t>
            </w:r>
          </w:p>
        </w:tc>
        <w:tc>
          <w:tcPr>
            <w:tcW w:w="186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形式:纸质和电子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类型:原件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份数:1份</w:t>
            </w:r>
          </w:p>
        </w:tc>
        <w:tc>
          <w:tcPr>
            <w:tcW w:w="1800" w:type="dxa"/>
            <w:vAlign w:val="center"/>
          </w:tcPr>
          <w:p>
            <w:pPr>
              <w:spacing w:line="360" w:lineRule="exact"/>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Align w:val="center"/>
          </w:tcPr>
          <w:p>
            <w:pPr>
              <w:spacing w:line="360" w:lineRule="exact"/>
              <w:jc w:val="center"/>
              <w:rPr>
                <w:rFonts w:hint="eastAsia" w:eastAsia="仿宋_GB2312"/>
                <w:color w:val="000000" w:themeColor="text1"/>
                <w:kern w:val="0"/>
                <w:sz w:val="24"/>
                <w:szCs w:val="24"/>
                <w:lang w:val="en-US" w:eastAsia="zh-CN"/>
                <w14:textFill>
                  <w14:solidFill>
                    <w14:schemeClr w14:val="tx1"/>
                  </w14:solidFill>
                </w14:textFill>
              </w:rPr>
            </w:pPr>
            <w:r>
              <w:rPr>
                <w:rFonts w:hint="eastAsia"/>
                <w:color w:val="000000" w:themeColor="text1"/>
                <w:kern w:val="0"/>
                <w:sz w:val="24"/>
                <w:szCs w:val="24"/>
                <w:lang w:val="en-US" w:eastAsia="zh-CN"/>
                <w14:textFill>
                  <w14:solidFill>
                    <w14:schemeClr w14:val="tx1"/>
                  </w14:solidFill>
                </w14:textFill>
              </w:rPr>
              <w:t>5</w:t>
            </w:r>
          </w:p>
        </w:tc>
        <w:tc>
          <w:tcPr>
            <w:tcW w:w="35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default"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承诺书</w:t>
            </w:r>
          </w:p>
        </w:tc>
        <w:tc>
          <w:tcPr>
            <w:tcW w:w="186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形式:纸质和电子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类型:原件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份数:1份</w:t>
            </w:r>
          </w:p>
        </w:tc>
        <w:tc>
          <w:tcPr>
            <w:tcW w:w="1800" w:type="dxa"/>
            <w:vAlign w:val="center"/>
          </w:tcPr>
          <w:p>
            <w:pPr>
              <w:spacing w:line="360" w:lineRule="exact"/>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p>
        </w:tc>
      </w:tr>
    </w:tbl>
    <w:p>
      <w:pPr>
        <w:shd w:val="clear" w:color="auto" w:fill="FFFFFF"/>
        <w:spacing w:line="540" w:lineRule="exact"/>
        <w:ind w:firstLine="640"/>
        <w:rPr>
          <w:rFonts w:hint="eastAsia" w:ascii="黑体" w:hAnsi="宋体" w:eastAsia="黑体"/>
          <w:kern w:val="0"/>
          <w:szCs w:val="32"/>
        </w:rPr>
      </w:pPr>
      <w:r>
        <w:rPr>
          <w:rFonts w:hint="eastAsia" w:ascii="黑体" w:hAnsi="宋体" w:eastAsia="黑体"/>
          <w:kern w:val="0"/>
          <w:szCs w:val="32"/>
          <w:lang w:val="en-US" w:eastAsia="zh-CN"/>
        </w:rPr>
        <w:t>五</w:t>
      </w:r>
      <w:r>
        <w:rPr>
          <w:rFonts w:hint="eastAsia" w:ascii="黑体" w:hAnsi="宋体" w:eastAsia="黑体"/>
          <w:kern w:val="0"/>
          <w:szCs w:val="32"/>
        </w:rPr>
        <w:t>、</w:t>
      </w:r>
      <w:r>
        <w:rPr>
          <w:rFonts w:hint="eastAsia" w:ascii="黑体" w:hAnsi="黑体" w:eastAsia="黑体" w:cs="黑体"/>
          <w:sz w:val="32"/>
          <w:szCs w:val="32"/>
          <w:lang w:val="en-US" w:eastAsia="zh-CN"/>
        </w:rPr>
        <w:t>办结时限</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法定时限：</w:t>
      </w:r>
      <w:r>
        <w:rPr>
          <w:rFonts w:hint="eastAsia" w:ascii="仿宋_GB2312" w:hAnsi="仿宋_GB2312" w:cs="仿宋_GB2312"/>
          <w:sz w:val="32"/>
          <w:szCs w:val="32"/>
          <w:lang w:val="en-US" w:eastAsia="zh-CN"/>
        </w:rPr>
        <w:t>60</w:t>
      </w:r>
      <w:r>
        <w:rPr>
          <w:rFonts w:hint="eastAsia" w:ascii="仿宋_GB2312" w:hAnsi="仿宋_GB2312" w:eastAsia="仿宋_GB2312" w:cs="仿宋_GB2312"/>
          <w:sz w:val="32"/>
          <w:szCs w:val="32"/>
        </w:rPr>
        <w:t>日</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承诺期限：</w:t>
      </w:r>
      <w:bookmarkStart w:id="0" w:name="OLE_LINK14"/>
      <w:bookmarkStart w:id="1" w:name="OLE_LINK13"/>
      <w:bookmarkStart w:id="2" w:name="OLE_LINK15"/>
      <w:r>
        <w:rPr>
          <w:rFonts w:hint="eastAsia" w:ascii="仿宋_GB2312" w:hAnsi="仿宋_GB2312" w:cs="仿宋_GB2312"/>
          <w:sz w:val="32"/>
          <w:szCs w:val="32"/>
          <w:lang w:val="en-US" w:eastAsia="zh-CN"/>
        </w:rPr>
        <w:t>1</w:t>
      </w:r>
      <w:r>
        <w:rPr>
          <w:rFonts w:hint="eastAsia" w:ascii="仿宋_GB2312" w:hAnsi="仿宋_GB2312" w:eastAsia="仿宋_GB2312" w:cs="仿宋_GB2312"/>
          <w:sz w:val="32"/>
          <w:szCs w:val="32"/>
        </w:rPr>
        <w:t>个工作日</w:t>
      </w:r>
      <w:bookmarkEnd w:id="0"/>
      <w:bookmarkEnd w:id="1"/>
      <w:bookmarkEnd w:id="2"/>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lang w:val="en-US" w:eastAsia="zh-CN"/>
        </w:rPr>
        <w:t>特殊程序时限不包含在承诺办结时限内</w:t>
      </w:r>
      <w:r>
        <w:rPr>
          <w:rFonts w:hint="eastAsia" w:ascii="仿宋_GB2312" w:hAnsi="仿宋_GB2312" w:eastAsia="仿宋_GB2312" w:cs="仿宋_GB2312"/>
          <w:sz w:val="32"/>
          <w:szCs w:val="32"/>
          <w:lang w:eastAsia="zh-CN"/>
        </w:rPr>
        <w:t>）</w:t>
      </w:r>
    </w:p>
    <w:p>
      <w:pPr>
        <w:shd w:val="clear" w:color="auto" w:fill="FFFFFF"/>
        <w:spacing w:line="540" w:lineRule="exact"/>
        <w:ind w:firstLine="640"/>
        <w:rPr>
          <w:rFonts w:ascii="黑体" w:hAnsi="宋体" w:eastAsia="黑体"/>
          <w:kern w:val="0"/>
          <w:szCs w:val="32"/>
        </w:rPr>
      </w:pPr>
      <w:r>
        <w:rPr>
          <w:rFonts w:hint="eastAsia" w:ascii="黑体" w:hAnsi="宋体" w:eastAsia="黑体"/>
          <w:kern w:val="0"/>
          <w:szCs w:val="32"/>
          <w:lang w:val="en-US" w:eastAsia="zh-CN"/>
        </w:rPr>
        <w:t>六</w:t>
      </w:r>
      <w:r>
        <w:rPr>
          <w:rFonts w:hint="eastAsia" w:ascii="黑体" w:hAnsi="宋体" w:eastAsia="黑体"/>
          <w:kern w:val="0"/>
          <w:szCs w:val="32"/>
        </w:rPr>
        <w:t>、法律责任</w:t>
      </w:r>
    </w:p>
    <w:p>
      <w:pPr>
        <w:spacing w:line="560" w:lineRule="exact"/>
        <w:ind w:firstLine="640"/>
      </w:pPr>
      <w:r>
        <w:rPr>
          <w:rFonts w:hint="eastAsia"/>
        </w:rPr>
        <w:t>（一）申请人弄虚作假提交申请材料，骗取相关批准文件，或现场核实申请人实际情况与审批要求不符的，</w:t>
      </w:r>
      <w:r>
        <w:rPr>
          <w:rFonts w:hint="eastAsia"/>
          <w:lang w:eastAsia="zh-CN"/>
        </w:rPr>
        <w:t>科技城管理局</w:t>
      </w:r>
      <w:r>
        <w:rPr>
          <w:rFonts w:hint="eastAsia"/>
        </w:rPr>
        <w:t>有权拒绝接受承诺，不予办理有关审批事项。</w:t>
      </w:r>
    </w:p>
    <w:p>
      <w:pPr>
        <w:spacing w:line="560" w:lineRule="exact"/>
        <w:ind w:firstLine="640"/>
        <w:rPr>
          <w:rFonts w:hint="eastAsia" w:eastAsia="仿宋_GB2312"/>
          <w:lang w:val="en-US" w:eastAsia="zh-CN"/>
        </w:rPr>
      </w:pPr>
      <w:r>
        <w:rPr>
          <w:rFonts w:hint="eastAsia"/>
        </w:rPr>
        <w:t>（二）</w:t>
      </w:r>
      <w:r>
        <w:rPr>
          <w:rFonts w:hint="eastAsia"/>
          <w:lang w:val="en-US" w:eastAsia="zh-CN"/>
        </w:rPr>
        <w:t>事中事后监管发现项目有下列情形之一的，</w:t>
      </w:r>
      <w:r>
        <w:rPr>
          <w:rFonts w:hint="eastAsia"/>
        </w:rPr>
        <w:t>科技城管理局在依法撤销行政审批决定的同时，推送给执法部门依法处理，并将相关失信行为纳入三亚市公共信用信息平台</w:t>
      </w:r>
      <w:bookmarkStart w:id="3" w:name="_GoBack"/>
      <w:bookmarkEnd w:id="3"/>
      <w:r>
        <w:rPr>
          <w:rFonts w:hint="eastAsia"/>
          <w:lang w:eastAsia="zh-CN"/>
        </w:rPr>
        <w:t>：</w:t>
      </w:r>
    </w:p>
    <w:p>
      <w:pPr>
        <w:spacing w:line="560" w:lineRule="exact"/>
        <w:ind w:firstLine="640"/>
        <w:rPr>
          <w:rFonts w:hint="eastAsia"/>
        </w:rPr>
      </w:pPr>
      <w:r>
        <w:rPr>
          <w:rFonts w:hint="eastAsia"/>
          <w:lang w:val="en-US" w:eastAsia="zh-CN"/>
        </w:rPr>
        <w:t xml:space="preserve">1. </w:t>
      </w:r>
      <w:r>
        <w:rPr>
          <w:rFonts w:hint="eastAsia"/>
        </w:rPr>
        <w:t>申请人实际情况与承诺内容不符时经科技城管理局要求限期整改，</w:t>
      </w:r>
      <w:r>
        <w:rPr>
          <w:rFonts w:hint="eastAsia"/>
          <w:lang w:val="en-US" w:eastAsia="zh-CN"/>
        </w:rPr>
        <w:t>但逾期拒不整改或整改后</w:t>
      </w:r>
      <w:r>
        <w:rPr>
          <w:rFonts w:eastAsia="仿宋_GB2312"/>
          <w:snapToGrid w:val="0"/>
          <w:kern w:val="0"/>
          <w:sz w:val="32"/>
          <w:szCs w:val="24"/>
        </w:rPr>
        <w:t>仍不符合条件</w:t>
      </w:r>
      <w:r>
        <w:rPr>
          <w:rFonts w:hint="eastAsia"/>
          <w:snapToGrid w:val="0"/>
          <w:kern w:val="0"/>
          <w:sz w:val="32"/>
          <w:szCs w:val="24"/>
          <w:lang w:val="en-US" w:eastAsia="zh-CN"/>
        </w:rPr>
        <w:t>的</w:t>
      </w:r>
      <w:r>
        <w:rPr>
          <w:rFonts w:hint="eastAsia"/>
        </w:rPr>
        <w:t>；</w:t>
      </w:r>
    </w:p>
    <w:p>
      <w:pPr>
        <w:spacing w:line="560" w:lineRule="exact"/>
        <w:ind w:firstLine="640"/>
        <w:rPr>
          <w:rFonts w:hint="eastAsia" w:eastAsia="仿宋_GB2312"/>
          <w:lang w:eastAsia="zh-CN"/>
        </w:rPr>
      </w:pPr>
      <w:r>
        <w:rPr>
          <w:rFonts w:hint="eastAsia"/>
          <w:lang w:val="en-US" w:eastAsia="zh-CN"/>
        </w:rPr>
        <w:t xml:space="preserve">2. </w:t>
      </w:r>
      <w:r>
        <w:rPr>
          <w:rFonts w:hint="eastAsia"/>
          <w:snapToGrid w:val="0"/>
          <w:kern w:val="0"/>
          <w:sz w:val="32"/>
          <w:szCs w:val="24"/>
          <w:lang w:val="en-US" w:eastAsia="zh-CN"/>
        </w:rPr>
        <w:t>依法可以撤销的其它情形</w:t>
      </w:r>
      <w:r>
        <w:rPr>
          <w:rFonts w:hint="eastAsia"/>
          <w:lang w:eastAsia="zh-CN"/>
        </w:rPr>
        <w:t>。</w:t>
      </w:r>
    </w:p>
    <w:p>
      <w:pPr>
        <w:spacing w:line="560" w:lineRule="exact"/>
        <w:ind w:firstLine="640"/>
      </w:pPr>
      <w:r>
        <w:rPr>
          <w:rFonts w:hint="eastAsia"/>
        </w:rPr>
        <w:t>（三）</w:t>
      </w:r>
      <w:r>
        <w:rPr>
          <w:rFonts w:hint="eastAsia"/>
          <w:lang w:eastAsia="zh-CN"/>
        </w:rPr>
        <w:t>申请人</w:t>
      </w:r>
      <w:r>
        <w:rPr>
          <w:rFonts w:hint="eastAsia" w:ascii="仿宋_GB2312" w:hAnsi="仿宋_GB2312" w:eastAsia="仿宋_GB2312" w:cs="仿宋_GB2312"/>
          <w:sz w:val="32"/>
          <w:szCs w:val="32"/>
        </w:rPr>
        <w:t>遵守国家法律、法规、规章和政策规定，开展生产经营活动，主动接受监督监管，自愿接受依法开展的日常检查。</w:t>
      </w:r>
      <w:r>
        <w:rPr>
          <w:rFonts w:hint="eastAsia"/>
        </w:rPr>
        <w:t xml:space="preserve"> </w:t>
      </w:r>
    </w:p>
    <w:p>
      <w:pPr>
        <w:spacing w:line="578" w:lineRule="exact"/>
        <w:ind w:firstLine="640" w:firstLineChars="200"/>
      </w:pPr>
      <w:r>
        <w:rPr>
          <w:rFonts w:hint="eastAsia"/>
        </w:rPr>
        <w:t>（四）</w:t>
      </w:r>
      <w:r>
        <w:rPr>
          <w:rFonts w:hint="eastAsia" w:eastAsia="仿宋_GB2312"/>
          <w:sz w:val="32"/>
          <w:szCs w:val="32"/>
        </w:rPr>
        <w:t>科技城管理局</w:t>
      </w:r>
      <w:r>
        <w:rPr>
          <w:rFonts w:eastAsia="仿宋_GB2312"/>
          <w:sz w:val="32"/>
          <w:szCs w:val="32"/>
        </w:rPr>
        <w:t>在审查过程中或在事中事后监管中发现申请人作出不实承诺或不按承诺书履行承诺的，</w:t>
      </w:r>
      <w:r>
        <w:rPr>
          <w:rFonts w:hint="eastAsia" w:eastAsia="仿宋_GB2312"/>
          <w:sz w:val="32"/>
          <w:szCs w:val="32"/>
        </w:rPr>
        <w:t>有权</w:t>
      </w:r>
      <w:r>
        <w:rPr>
          <w:rFonts w:eastAsia="仿宋_GB2312"/>
          <w:sz w:val="32"/>
          <w:szCs w:val="32"/>
        </w:rPr>
        <w:t>将失信行为录入申请人诚信管理</w:t>
      </w:r>
      <w:r>
        <w:rPr>
          <w:rFonts w:hint="eastAsia" w:eastAsia="仿宋_GB2312"/>
          <w:sz w:val="32"/>
          <w:szCs w:val="32"/>
        </w:rPr>
        <w:t>档案</w:t>
      </w:r>
      <w:r>
        <w:rPr>
          <w:rFonts w:hint="eastAsia"/>
          <w:sz w:val="32"/>
          <w:szCs w:val="32"/>
          <w:lang w:eastAsia="zh-CN"/>
        </w:rPr>
        <w:t>，</w:t>
      </w:r>
      <w:r>
        <w:rPr>
          <w:rFonts w:hint="eastAsia" w:eastAsia="仿宋_GB2312"/>
          <w:sz w:val="32"/>
          <w:szCs w:val="32"/>
          <w:lang w:eastAsia="zh-Hans"/>
        </w:rPr>
        <w:t>失信行为被录入诚信管理档案后，申请人可以在一年</w:t>
      </w:r>
      <w:r>
        <w:rPr>
          <w:rFonts w:hint="eastAsia"/>
          <w:sz w:val="32"/>
          <w:szCs w:val="32"/>
          <w:lang w:val="en-US" w:eastAsia="zh-CN"/>
        </w:rPr>
        <w:t>后</w:t>
      </w:r>
      <w:r>
        <w:rPr>
          <w:rFonts w:hint="eastAsia" w:eastAsia="仿宋_GB2312"/>
          <w:sz w:val="32"/>
          <w:szCs w:val="32"/>
          <w:lang w:eastAsia="zh-Hans"/>
        </w:rPr>
        <w:t>向科技城管理局申请将当次失信行为从其诚信管理档案移除。</w:t>
      </w:r>
    </w:p>
    <w:p>
      <w:pPr>
        <w:spacing w:line="560" w:lineRule="exact"/>
        <w:ind w:firstLine="640" w:firstLineChars="200"/>
        <w:rPr>
          <w:color w:val="FF0000"/>
        </w:rPr>
      </w:pPr>
      <w:r>
        <w:rPr>
          <w:rFonts w:hint="eastAsia"/>
        </w:rPr>
        <w:t>（五）因申请人违反承诺，造成损害后果的，由申请人依法承担相应的法律责任。</w:t>
      </w:r>
    </w:p>
    <w:p>
      <w:pPr>
        <w:spacing w:line="560" w:lineRule="exact"/>
        <w:ind w:firstLine="640" w:firstLineChars="200"/>
        <w:rPr>
          <w:rFonts w:hint="eastAsia"/>
        </w:rPr>
      </w:pPr>
      <w:r>
        <w:rPr>
          <w:rFonts w:hint="eastAsia"/>
        </w:rPr>
        <w:t>特此告知。</w:t>
      </w:r>
    </w:p>
    <w:p>
      <w:pPr>
        <w:pStyle w:val="4"/>
      </w:pPr>
    </w:p>
    <w:p>
      <w:pPr>
        <w:ind w:firstLine="640" w:firstLineChars="200"/>
        <w:jc w:val="right"/>
      </w:pPr>
      <w:r>
        <w:rPr>
          <w:rFonts w:hint="eastAsia"/>
          <w:lang w:eastAsia="zh-CN"/>
        </w:rPr>
        <w:t>三亚崖州湾科技城管理</w:t>
      </w:r>
      <w:r>
        <w:rPr>
          <w:rFonts w:hint="eastAsia"/>
        </w:rPr>
        <w:t>局</w:t>
      </w:r>
    </w:p>
    <w:p>
      <w:pPr>
        <w:wordWrap w:val="0"/>
        <w:ind w:right="320" w:firstLine="640" w:firstLineChars="200"/>
        <w:jc w:val="right"/>
      </w:pPr>
      <w:r>
        <w:rPr>
          <w:rFonts w:hint="eastAsia"/>
        </w:rPr>
        <w:t xml:space="preserve">（盖章）    </w:t>
      </w:r>
    </w:p>
    <w:p>
      <w:pPr>
        <w:ind w:right="800" w:firstLine="640" w:firstLineChars="200"/>
        <w:jc w:val="right"/>
        <w:rPr>
          <w:rFonts w:hint="eastAsia"/>
        </w:rPr>
      </w:pPr>
      <w:r>
        <w:rPr>
          <w:rFonts w:hint="eastAsia"/>
        </w:rPr>
        <w:t>年  月  日</w:t>
      </w:r>
    </w:p>
    <w:p>
      <w:pPr>
        <w:rPr>
          <w:rFonts w:hint="eastAsia"/>
        </w:rPr>
      </w:pPr>
      <w:r>
        <w:rPr>
          <w:rFonts w:hint="eastAsia"/>
        </w:rPr>
        <w:br w:type="page"/>
      </w:r>
    </w:p>
    <w:p>
      <w:pPr>
        <w:pStyle w:val="3"/>
        <w:rPr>
          <w:rFonts w:hint="eastAsia" w:asciiTheme="majorEastAsia" w:hAnsiTheme="majorEastAsia" w:eastAsiaTheme="majorEastAsia" w:cstheme="majorEastAsia"/>
          <w:b/>
          <w:kern w:val="0"/>
          <w:szCs w:val="32"/>
          <w:lang w:eastAsia="zh-CN"/>
        </w:rPr>
      </w:pPr>
      <w:r>
        <w:rPr>
          <w:rFonts w:hint="eastAsia" w:asciiTheme="majorEastAsia" w:hAnsiTheme="majorEastAsia" w:eastAsiaTheme="majorEastAsia" w:cstheme="majorEastAsia"/>
          <w:b/>
          <w:kern w:val="0"/>
          <w:szCs w:val="32"/>
          <w:lang w:eastAsia="zh-CN"/>
        </w:rPr>
        <w:t>环境影响评价报告书许可</w:t>
      </w:r>
    </w:p>
    <w:p>
      <w:pPr>
        <w:pStyle w:val="3"/>
        <w:rPr>
          <w:rFonts w:hint="eastAsia" w:asciiTheme="majorEastAsia" w:hAnsiTheme="majorEastAsia" w:eastAsiaTheme="majorEastAsia" w:cstheme="majorEastAsia"/>
          <w:kern w:val="0"/>
          <w:lang w:val="en-US" w:eastAsia="zh-Hans"/>
        </w:rPr>
      </w:pPr>
      <w:r>
        <w:rPr>
          <w:rFonts w:hint="eastAsia" w:asciiTheme="majorEastAsia" w:hAnsiTheme="majorEastAsia" w:eastAsiaTheme="majorEastAsia" w:cstheme="majorEastAsia"/>
          <w:b/>
          <w:kern w:val="0"/>
          <w:szCs w:val="32"/>
          <w:lang w:eastAsia="zh-CN"/>
        </w:rPr>
        <w:t>（除核与辐射类项目外）</w:t>
      </w:r>
    </w:p>
    <w:p>
      <w:pPr>
        <w:pStyle w:val="3"/>
        <w:rPr>
          <w:kern w:val="0"/>
        </w:rPr>
      </w:pPr>
      <w:r>
        <w:rPr>
          <w:rFonts w:hint="eastAsia"/>
          <w:kern w:val="0"/>
          <w:lang w:val="en-US" w:eastAsia="zh-CN"/>
        </w:rPr>
        <w:t>全</w:t>
      </w:r>
      <w:r>
        <w:rPr>
          <w:rFonts w:hint="eastAsia"/>
          <w:kern w:val="0"/>
        </w:rPr>
        <w:t>信任审批</w:t>
      </w:r>
      <w:r>
        <w:rPr>
          <w:rFonts w:hint="eastAsia"/>
          <w:kern w:val="0"/>
          <w:lang w:val="en-US" w:eastAsia="zh-Hans"/>
        </w:rPr>
        <w:t>承诺</w:t>
      </w:r>
      <w:r>
        <w:rPr>
          <w:rFonts w:hint="eastAsia"/>
          <w:kern w:val="0"/>
        </w:rPr>
        <w:t>书</w:t>
      </w:r>
    </w:p>
    <w:p>
      <w:pPr>
        <w:ind w:firstLine="640"/>
        <w:rPr>
          <w:kern w:val="0"/>
        </w:rPr>
      </w:pPr>
      <w:r>
        <w:rPr>
          <w:rFonts w:hint="eastAsia"/>
          <w:kern w:val="0"/>
        </w:rPr>
        <w:t>申请单位名称：</w:t>
      </w:r>
    </w:p>
    <w:p>
      <w:pPr>
        <w:ind w:firstLine="640"/>
        <w:rPr>
          <w:kern w:val="0"/>
        </w:rPr>
      </w:pPr>
      <w:r>
        <w:rPr>
          <w:rFonts w:hint="eastAsia"/>
          <w:kern w:val="0"/>
        </w:rPr>
        <w:t>地址：</w:t>
      </w:r>
    </w:p>
    <w:p>
      <w:pPr>
        <w:ind w:firstLine="640"/>
        <w:rPr>
          <w:kern w:val="0"/>
        </w:rPr>
      </w:pPr>
      <w:r>
        <w:rPr>
          <w:rFonts w:hint="eastAsia"/>
          <w:kern w:val="0"/>
        </w:rPr>
        <w:t>法定代表人：</w:t>
      </w:r>
    </w:p>
    <w:p>
      <w:pPr>
        <w:ind w:firstLine="640"/>
        <w:rPr>
          <w:kern w:val="0"/>
        </w:rPr>
      </w:pPr>
      <w:r>
        <w:rPr>
          <w:rFonts w:hint="eastAsia"/>
          <w:kern w:val="0"/>
        </w:rPr>
        <w:t>证件类型：</w:t>
      </w:r>
    </w:p>
    <w:p>
      <w:pPr>
        <w:ind w:firstLine="640"/>
        <w:rPr>
          <w:kern w:val="0"/>
        </w:rPr>
      </w:pPr>
      <w:r>
        <w:rPr>
          <w:rFonts w:hint="eastAsia"/>
          <w:kern w:val="0"/>
        </w:rPr>
        <w:t>证件号码：</w:t>
      </w:r>
    </w:p>
    <w:p>
      <w:pPr>
        <w:ind w:firstLine="640"/>
        <w:rPr>
          <w:kern w:val="0"/>
        </w:rPr>
      </w:pPr>
      <w:r>
        <w:rPr>
          <w:rFonts w:hint="eastAsia"/>
          <w:kern w:val="0"/>
        </w:rPr>
        <w:t>联系方式：</w:t>
      </w:r>
    </w:p>
    <w:p>
      <w:pPr>
        <w:ind w:firstLine="640"/>
        <w:rPr>
          <w:kern w:val="0"/>
        </w:rPr>
      </w:pPr>
      <w:r>
        <w:rPr>
          <w:rFonts w:hint="eastAsia"/>
          <w:kern w:val="0"/>
        </w:rPr>
        <w:t>申请项目名称：</w:t>
      </w:r>
    </w:p>
    <w:p>
      <w:pPr>
        <w:ind w:firstLine="640"/>
        <w:rPr>
          <w:kern w:val="0"/>
        </w:rPr>
      </w:pPr>
      <w:r>
        <w:rPr>
          <w:rFonts w:hint="eastAsia"/>
          <w:kern w:val="0"/>
        </w:rPr>
        <w:t>项目地址：</w:t>
      </w:r>
    </w:p>
    <w:p>
      <w:pPr>
        <w:ind w:firstLine="640"/>
        <w:rPr>
          <w:kern w:val="0"/>
        </w:rPr>
      </w:pPr>
      <w:r>
        <w:rPr>
          <w:rFonts w:hint="eastAsia"/>
          <w:kern w:val="0"/>
        </w:rPr>
        <w:t>委托代理人：</w:t>
      </w:r>
    </w:p>
    <w:p>
      <w:pPr>
        <w:ind w:firstLine="640"/>
        <w:rPr>
          <w:kern w:val="0"/>
        </w:rPr>
      </w:pPr>
      <w:r>
        <w:rPr>
          <w:rFonts w:hint="eastAsia"/>
          <w:kern w:val="0"/>
        </w:rPr>
        <w:t>证件类型：</w:t>
      </w:r>
    </w:p>
    <w:p>
      <w:pPr>
        <w:ind w:firstLine="640"/>
        <w:rPr>
          <w:kern w:val="0"/>
        </w:rPr>
      </w:pPr>
      <w:r>
        <w:rPr>
          <w:rFonts w:hint="eastAsia"/>
          <w:kern w:val="0"/>
        </w:rPr>
        <w:t>证件号码：</w:t>
      </w:r>
    </w:p>
    <w:p>
      <w:pPr>
        <w:ind w:firstLine="640"/>
        <w:rPr>
          <w:kern w:val="0"/>
        </w:rPr>
      </w:pPr>
      <w:r>
        <w:rPr>
          <w:rFonts w:hint="eastAsia"/>
          <w:kern w:val="0"/>
        </w:rPr>
        <w:t>联系方式：</w:t>
      </w:r>
    </w:p>
    <w:p>
      <w:pPr>
        <w:shd w:val="clear" w:color="auto" w:fill="FFFFFF"/>
        <w:spacing w:line="540" w:lineRule="exact"/>
        <w:ind w:firstLine="883"/>
        <w:jc w:val="center"/>
        <w:rPr>
          <w:rFonts w:ascii="宋体" w:hAnsi="宋体" w:eastAsia="宋体"/>
          <w:b/>
          <w:kern w:val="0"/>
          <w:sz w:val="44"/>
          <w:szCs w:val="44"/>
        </w:rPr>
      </w:pPr>
    </w:p>
    <w:p>
      <w:pPr>
        <w:keepNext w:val="0"/>
        <w:keepLines w:val="0"/>
        <w:pageBreakBefore w:val="0"/>
        <w:kinsoku/>
        <w:wordWrap/>
        <w:overflowPunct/>
        <w:topLinePunct w:val="0"/>
        <w:bidi w:val="0"/>
        <w:adjustRightInd/>
        <w:snapToGrid/>
        <w:spacing w:line="578" w:lineRule="exact"/>
        <w:textAlignment w:val="auto"/>
        <w:rPr>
          <w:kern w:val="0"/>
          <w:szCs w:val="32"/>
        </w:rPr>
      </w:pPr>
      <w:r>
        <w:rPr>
          <w:rFonts w:hint="eastAsia"/>
          <w:kern w:val="0"/>
          <w:szCs w:val="32"/>
          <w:lang w:eastAsia="zh-CN"/>
        </w:rPr>
        <w:t xml:space="preserve">    </w:t>
      </w:r>
      <w:r>
        <w:rPr>
          <w:rFonts w:hint="eastAsia"/>
          <w:kern w:val="0"/>
          <w:szCs w:val="32"/>
        </w:rPr>
        <w:t>申请人于____年___月___日收到</w:t>
      </w:r>
      <w:r>
        <w:rPr>
          <w:rFonts w:hint="eastAsia"/>
          <w:kern w:val="0"/>
          <w:szCs w:val="32"/>
          <w:lang w:eastAsia="zh-CN"/>
        </w:rPr>
        <w:t>环境影响评价报告书许可（除核与辐射类项目外）</w:t>
      </w:r>
      <w:r>
        <w:rPr>
          <w:rFonts w:hint="eastAsia"/>
          <w:kern w:val="0"/>
          <w:szCs w:val="32"/>
        </w:rPr>
        <w:t>，现就申请</w:t>
      </w:r>
      <w:r>
        <w:rPr>
          <w:rFonts w:hint="eastAsia"/>
          <w:kern w:val="0"/>
          <w:szCs w:val="32"/>
          <w:lang w:eastAsia="zh-CN"/>
        </w:rPr>
        <w:t>环境影响评价报告书许可（除核与辐射类项目外）</w:t>
      </w:r>
      <w:r>
        <w:rPr>
          <w:rFonts w:hint="eastAsia"/>
          <w:kern w:val="0"/>
          <w:szCs w:val="32"/>
        </w:rPr>
        <w:t>审批事项</w:t>
      </w:r>
      <w:r>
        <w:rPr>
          <w:rFonts w:hint="eastAsia"/>
          <w:kern w:val="0"/>
          <w:szCs w:val="32"/>
          <w:lang w:eastAsia="zh-CN"/>
        </w:rPr>
        <w:t>，</w:t>
      </w:r>
      <w:r>
        <w:rPr>
          <w:rFonts w:hint="eastAsia"/>
          <w:kern w:val="0"/>
          <w:szCs w:val="32"/>
        </w:rPr>
        <w:t>作出下列承诺：</w:t>
      </w:r>
    </w:p>
    <w:p>
      <w:pPr>
        <w:ind w:firstLine="640"/>
        <w:rPr>
          <w:rFonts w:hint="eastAsia"/>
          <w:color w:val="FF0000"/>
          <w:kern w:val="0"/>
          <w:szCs w:val="32"/>
        </w:rPr>
      </w:pPr>
      <w:r>
        <w:rPr>
          <w:rFonts w:hint="eastAsia"/>
        </w:rPr>
        <w:t>一、本项目满足如下要求</w:t>
      </w:r>
    </w:p>
    <w:p>
      <w:pPr>
        <w:pStyle w:val="8"/>
        <w:widowControl/>
        <w:spacing w:beforeAutospacing="0" w:after="0" w:afterAutospacing="0" w:line="324" w:lineRule="atLeast"/>
        <w:ind w:left="0" w:right="0" w:firstLine="480"/>
        <w:jc w:val="left"/>
        <w:rPr>
          <w:rFonts w:hint="eastAsia" w:cstheme="minorBidi"/>
          <w:color w:val="000000" w:themeColor="text1"/>
          <w:kern w:val="0"/>
          <w:sz w:val="32"/>
          <w:szCs w:val="32"/>
          <w:lang w:val="en-US" w:eastAsia="zh-CN" w:bidi="ar-SA"/>
          <w14:textFill>
            <w14:solidFill>
              <w14:schemeClr w14:val="tx1"/>
            </w14:solidFill>
          </w14:textFill>
        </w:rPr>
      </w:pPr>
      <w:r>
        <w:rPr>
          <w:rFonts w:hint="eastAsia" w:ascii="仿宋_GB2312" w:hAnsi="-webkit-standard" w:cs="仿宋_GB2312"/>
          <w:b w:val="0"/>
          <w:i w:val="0"/>
          <w:caps w:val="0"/>
          <w:color w:val="FF0000"/>
          <w:spacing w:val="0"/>
          <w:sz w:val="24"/>
          <w:szCs w:val="24"/>
          <w:u w:val="none"/>
          <w:lang w:eastAsia="zh-CN"/>
        </w:rPr>
        <w:t xml:space="preserve"> </w:t>
      </w:r>
      <w:r>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t>（</w:t>
      </w:r>
      <w:r>
        <w:rPr>
          <w:rFonts w:hint="eastAsia" w:cstheme="minorBidi"/>
          <w:color w:val="000000" w:themeColor="text1"/>
          <w:kern w:val="0"/>
          <w:sz w:val="32"/>
          <w:szCs w:val="32"/>
          <w:lang w:val="en-US" w:eastAsia="zh-CN" w:bidi="ar-SA"/>
          <w14:textFill>
            <w14:solidFill>
              <w14:schemeClr w14:val="tx1"/>
            </w14:solidFill>
          </w14:textFill>
        </w:rPr>
        <w:t>一</w:t>
      </w:r>
      <w:r>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t>）申请</w:t>
      </w:r>
      <w:r>
        <w:rPr>
          <w:rFonts w:hint="eastAsia" w:cstheme="minorBidi"/>
          <w:color w:val="000000" w:themeColor="text1"/>
          <w:kern w:val="0"/>
          <w:sz w:val="32"/>
          <w:szCs w:val="32"/>
          <w:lang w:val="en-US" w:eastAsia="zh-CN" w:bidi="ar-SA"/>
          <w14:textFill>
            <w14:solidFill>
              <w14:schemeClr w14:val="tx1"/>
            </w14:solidFill>
          </w14:textFill>
        </w:rPr>
        <w:t>项目严格按照建设项目环境影响评价文件中所列的建设内容、性质、规模、地点、采用的生产工艺、污染防治措施等进行建设和生产运营；</w:t>
      </w:r>
    </w:p>
    <w:p>
      <w:pPr>
        <w:pStyle w:val="8"/>
        <w:widowControl/>
        <w:spacing w:beforeAutospacing="0" w:after="0" w:afterAutospacing="0" w:line="324" w:lineRule="atLeast"/>
        <w:ind w:left="0" w:right="0" w:firstLine="480"/>
        <w:jc w:val="left"/>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pPr>
      <w:r>
        <w:rPr>
          <w:rFonts w:hint="eastAsia" w:cstheme="minorBidi"/>
          <w:color w:val="000000" w:themeColor="text1"/>
          <w:kern w:val="0"/>
          <w:sz w:val="32"/>
          <w:szCs w:val="32"/>
          <w:lang w:val="en-US" w:eastAsia="zh-CN" w:bidi="ar-SA"/>
          <w14:textFill>
            <w14:solidFill>
              <w14:schemeClr w14:val="tx1"/>
            </w14:solidFill>
          </w14:textFill>
        </w:rPr>
        <w:t>（二）</w:t>
      </w:r>
      <w:r>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t>若建设项目的性质、规模、地点、采用的生产工艺或者防治污染、防止生态破坏的措施发生重大变动的，将依法重新办理相关环境影响评价手续；</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320" w:firstLineChars="100"/>
        <w:jc w:val="both"/>
        <w:textAlignment w:val="auto"/>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cs="仿宋_GB2312"/>
          <w:color w:val="000000" w:themeColor="text1"/>
          <w:sz w:val="32"/>
          <w:szCs w:val="32"/>
          <w:lang w:val="en-US" w:eastAsia="zh-CN"/>
          <w14:textFill>
            <w14:solidFill>
              <w14:schemeClr w14:val="tx1"/>
            </w14:solidFill>
          </w14:textFill>
        </w:rPr>
        <w:t>二</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所填写的基本信息、</w:t>
      </w:r>
      <w:r>
        <w:rPr>
          <w:rFonts w:hint="eastAsia" w:ascii="仿宋_GB2312" w:hAnsi="仿宋_GB2312" w:eastAsia="仿宋_GB2312" w:cs="仿宋_GB2312"/>
          <w:color w:val="000000" w:themeColor="text1"/>
          <w:sz w:val="32"/>
          <w:szCs w:val="32"/>
          <w14:textFill>
            <w14:solidFill>
              <w14:schemeClr w14:val="tx1"/>
            </w14:solidFill>
          </w14:textFill>
        </w:rPr>
        <w:t>提供给</w:t>
      </w:r>
      <w:r>
        <w:rPr>
          <w:rFonts w:hint="eastAsia" w:ascii="仿宋_GB2312" w:hAnsi="仿宋_GB2312" w:cs="仿宋_GB2312"/>
          <w:bCs/>
          <w:color w:val="000000" w:themeColor="text1"/>
          <w:sz w:val="32"/>
          <w:szCs w:val="32"/>
          <w:lang w:val="en-US" w:eastAsia="zh-CN"/>
          <w14:textFill>
            <w14:solidFill>
              <w14:schemeClr w14:val="tx1"/>
            </w14:solidFill>
          </w14:textFill>
        </w:rPr>
        <w:t>三亚崖州湾科技城管理局</w:t>
      </w:r>
      <w:r>
        <w:rPr>
          <w:rFonts w:hint="eastAsia" w:ascii="仿宋_GB2312" w:hAnsi="仿宋_GB2312" w:eastAsia="仿宋_GB2312" w:cs="仿宋_GB2312"/>
          <w:color w:val="000000" w:themeColor="text1"/>
          <w:sz w:val="32"/>
          <w:szCs w:val="32"/>
          <w14:textFill>
            <w14:solidFill>
              <w14:schemeClr w14:val="tx1"/>
            </w14:solidFill>
          </w14:textFill>
        </w:rPr>
        <w:t>的所有资料均合法、真实、有效</w:t>
      </w:r>
      <w:r>
        <w:rPr>
          <w:rFonts w:hint="eastAsia" w:ascii="仿宋_GB2312" w:hAnsi="仿宋_GB2312" w:cs="仿宋_GB2312"/>
          <w:color w:val="000000" w:themeColor="text1"/>
          <w:sz w:val="32"/>
          <w:szCs w:val="32"/>
          <w:lang w:eastAsia="zh-CN"/>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完整</w:t>
      </w:r>
      <w:r>
        <w:rPr>
          <w:rFonts w:hint="eastAsia" w:ascii="仿宋_GB2312" w:hAnsi="仿宋_GB2312" w:eastAsia="仿宋_GB2312" w:cs="仿宋_GB2312"/>
          <w:color w:val="000000" w:themeColor="text1"/>
          <w:sz w:val="32"/>
          <w:szCs w:val="32"/>
          <w14:textFill>
            <w14:solidFill>
              <w14:schemeClr w14:val="tx1"/>
            </w14:solidFill>
          </w14:textFill>
        </w:rPr>
        <w:t>，并对</w:t>
      </w:r>
      <w:r>
        <w:rPr>
          <w:rFonts w:hint="eastAsia" w:ascii="仿宋_GB2312" w:hAnsi="仿宋_GB2312" w:cs="仿宋_GB2312"/>
          <w:color w:val="000000" w:themeColor="text1"/>
          <w:sz w:val="32"/>
          <w:szCs w:val="32"/>
          <w:lang w:val="en-US" w:eastAsia="zh-CN"/>
          <w14:textFill>
            <w14:solidFill>
              <w14:schemeClr w14:val="tx1"/>
            </w14:solidFill>
          </w14:textFill>
        </w:rPr>
        <w:t>前述内容</w:t>
      </w:r>
      <w:r>
        <w:rPr>
          <w:rFonts w:hint="eastAsia" w:ascii="仿宋_GB2312" w:hAnsi="仿宋_GB2312" w:eastAsia="仿宋_GB2312" w:cs="仿宋_GB2312"/>
          <w:color w:val="000000" w:themeColor="text1"/>
          <w:sz w:val="32"/>
          <w:szCs w:val="32"/>
          <w14:textFill>
            <w14:solidFill>
              <w14:schemeClr w14:val="tx1"/>
            </w14:solidFill>
          </w14:textFill>
        </w:rPr>
        <w:t>负责</w:t>
      </w:r>
      <w:r>
        <w:rPr>
          <w:rFonts w:hint="eastAsia" w:ascii="仿宋_GB2312" w:hAnsi="仿宋_GB2312" w:eastAsia="仿宋_GB2312" w:cs="仿宋_GB2312"/>
          <w:bCs/>
          <w:color w:val="000000" w:themeColor="text1"/>
          <w:sz w:val="32"/>
          <w:szCs w:val="32"/>
          <w14:textFill>
            <w14:solidFill>
              <w14:schemeClr w14:val="tx1"/>
            </w14:solidFill>
          </w14:textFill>
        </w:rPr>
        <w:t>。</w:t>
      </w:r>
    </w:p>
    <w:p>
      <w:pPr>
        <w:widowControl/>
        <w:numPr>
          <w:ilvl w:val="0"/>
          <w:numId w:val="0"/>
        </w:numPr>
        <w:spacing w:line="600" w:lineRule="exact"/>
        <w:jc w:val="left"/>
        <w:rPr>
          <w:rFonts w:hint="eastAsia" w:ascii="仿宋_GB2312" w:hAnsi="仿宋_GB2312" w:eastAsia="仿宋_GB2312" w:cs="仿宋_GB2312"/>
          <w:bCs/>
          <w:color w:val="000000" w:themeColor="text1"/>
          <w:sz w:val="32"/>
          <w:szCs w:val="32"/>
          <w:lang w:eastAsia="zh-CN"/>
          <w14:textFill>
            <w14:solidFill>
              <w14:schemeClr w14:val="tx1"/>
            </w14:solidFill>
          </w14:textFill>
        </w:rPr>
      </w:pP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 xml:space="preserve">    </w:t>
      </w:r>
      <w:r>
        <w:rPr>
          <w:rFonts w:hint="eastAsia" w:ascii="仿宋_GB2312" w:hAnsi="仿宋_GB2312" w:cs="仿宋_GB2312"/>
          <w:bCs/>
          <w:color w:val="000000" w:themeColor="text1"/>
          <w:sz w:val="32"/>
          <w:szCs w:val="32"/>
          <w:lang w:val="en-US" w:eastAsia="zh-CN"/>
          <w14:textFill>
            <w14:solidFill>
              <w14:schemeClr w14:val="tx1"/>
            </w14:solidFill>
          </w14:textFill>
        </w:rPr>
        <w:t>三</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、已经知晓</w:t>
      </w:r>
      <w:r>
        <w:rPr>
          <w:rFonts w:hint="eastAsia" w:ascii="仿宋_GB2312" w:hAnsi="仿宋_GB2312" w:cs="仿宋_GB2312"/>
          <w:bCs/>
          <w:color w:val="000000" w:themeColor="text1"/>
          <w:sz w:val="32"/>
          <w:szCs w:val="32"/>
          <w:lang w:val="en-US" w:eastAsia="zh-CN"/>
          <w14:textFill>
            <w14:solidFill>
              <w14:schemeClr w14:val="tx1"/>
            </w14:solidFill>
          </w14:textFill>
        </w:rPr>
        <w:t>三亚崖州湾科技城管理局</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告知的全部内容，且达到相应的条件、标准和技术要求</w:t>
      </w:r>
      <w:r>
        <w:rPr>
          <w:rFonts w:hint="eastAsia" w:ascii="仿宋_GB2312" w:hAnsi="仿宋_GB2312" w:cs="仿宋_GB2312"/>
          <w:bCs/>
          <w:color w:val="000000" w:themeColor="text1"/>
          <w:sz w:val="32"/>
          <w:szCs w:val="32"/>
          <w:lang w:eastAsia="zh-CN"/>
          <w14:textFill>
            <w14:solidFill>
              <w14:schemeClr w14:val="tx1"/>
            </w14:solidFill>
          </w14:textFill>
        </w:rPr>
        <w:t>。</w:t>
      </w:r>
    </w:p>
    <w:p>
      <w:pPr>
        <w:widowControl/>
        <w:numPr>
          <w:ilvl w:val="0"/>
          <w:numId w:val="0"/>
        </w:numPr>
        <w:spacing w:line="600" w:lineRule="exact"/>
        <w:ind w:firstLine="640" w:firstLineChars="200"/>
        <w:jc w:val="left"/>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lang w:val="en-US" w:eastAsia="zh-CN"/>
          <w14:textFill>
            <w14:solidFill>
              <w14:schemeClr w14:val="tx1"/>
            </w14:solidFill>
          </w14:textFill>
        </w:rPr>
        <w:t>四、</w:t>
      </w:r>
      <w:r>
        <w:rPr>
          <w:rFonts w:hint="eastAsia" w:ascii="仿宋_GB2312" w:hAnsi="仿宋_GB2312" w:eastAsia="仿宋_GB2312" w:cs="仿宋_GB2312"/>
          <w:color w:val="000000" w:themeColor="text1"/>
          <w:sz w:val="32"/>
          <w:szCs w:val="32"/>
          <w14:textFill>
            <w14:solidFill>
              <w14:schemeClr w14:val="tx1"/>
            </w14:solidFill>
          </w14:textFill>
        </w:rPr>
        <w:t>遵守国家法律、法规、规章和政策规定，开展生产经营活动，主动接受监督监管，自愿接受依法开展的日常检查。</w:t>
      </w:r>
    </w:p>
    <w:p>
      <w:pPr>
        <w:widowControl/>
        <w:numPr>
          <w:ilvl w:val="0"/>
          <w:numId w:val="0"/>
        </w:numPr>
        <w:spacing w:line="600" w:lineRule="exact"/>
        <w:jc w:val="left"/>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 xml:space="preserve">    </w:t>
      </w:r>
      <w:r>
        <w:rPr>
          <w:rFonts w:hint="eastAsia" w:ascii="仿宋_GB2312" w:hAnsi="仿宋_GB2312" w:cs="仿宋_GB2312"/>
          <w:bCs/>
          <w:color w:val="000000" w:themeColor="text1"/>
          <w:sz w:val="32"/>
          <w:szCs w:val="32"/>
          <w:lang w:val="en-US" w:eastAsia="zh-CN"/>
          <w14:textFill>
            <w14:solidFill>
              <w14:schemeClr w14:val="tx1"/>
            </w14:solidFill>
          </w14:textFill>
        </w:rPr>
        <w:t>五、</w:t>
      </w:r>
      <w:r>
        <w:rPr>
          <w:rFonts w:hint="eastAsia" w:ascii="仿宋_GB2312" w:hAnsi="仿宋_GB2312" w:eastAsia="仿宋_GB2312" w:cs="仿宋_GB2312"/>
          <w:bCs/>
          <w:color w:val="000000" w:themeColor="text1"/>
          <w:sz w:val="32"/>
          <w:szCs w:val="32"/>
          <w14:textFill>
            <w14:solidFill>
              <w14:schemeClr w14:val="tx1"/>
            </w14:solidFill>
          </w14:textFill>
        </w:rPr>
        <w:t>无</w:t>
      </w:r>
      <w:r>
        <w:rPr>
          <w:rFonts w:hint="eastAsia" w:ascii="仿宋_GB2312" w:hAnsi="仿宋_GB2312" w:eastAsia="仿宋_GB2312" w:cs="仿宋_GB2312"/>
          <w:color w:val="000000" w:themeColor="text1"/>
          <w:sz w:val="32"/>
          <w:szCs w:val="32"/>
          <w14:textFill>
            <w14:solidFill>
              <w14:schemeClr w14:val="tx1"/>
            </w14:solidFill>
          </w14:textFill>
        </w:rPr>
        <w:t>弄虚作假等违法违规行为</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愿意承担未履行承诺、虚假承诺、违反承诺的法律责任。</w:t>
      </w:r>
      <w:r>
        <w:rPr>
          <w:rFonts w:hint="eastAsia" w:ascii="仿宋_GB2312" w:hAnsi="仿宋_GB2312" w:eastAsia="仿宋_GB2312" w:cs="仿宋_GB2312"/>
          <w:color w:val="000000" w:themeColor="text1"/>
          <w:sz w:val="32"/>
          <w:szCs w:val="32"/>
          <w14:textFill>
            <w14:solidFill>
              <w14:schemeClr w14:val="tx1"/>
            </w14:solidFill>
          </w14:textFill>
        </w:rPr>
        <w:t>自觉接受政府、社会公众、新闻舆论的监督。</w:t>
      </w:r>
    </w:p>
    <w:p>
      <w:pPr>
        <w:widowControl/>
        <w:numPr>
          <w:ilvl w:val="0"/>
          <w:numId w:val="0"/>
        </w:numPr>
        <w:spacing w:line="600" w:lineRule="exact"/>
        <w:jc w:val="left"/>
        <w:rPr>
          <w:rFonts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bCs w:val="0"/>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 xml:space="preserve"> </w:t>
      </w:r>
      <w:r>
        <w:rPr>
          <w:rFonts w:hint="eastAsia" w:ascii="仿宋_GB2312" w:hAnsi="仿宋_GB2312" w:cs="仿宋_GB2312"/>
          <w:b w:val="0"/>
          <w:bCs/>
          <w:color w:val="000000" w:themeColor="text1"/>
          <w:sz w:val="32"/>
          <w:szCs w:val="32"/>
          <w:lang w:val="en-US" w:eastAsia="zh-CN"/>
          <w14:textFill>
            <w14:solidFill>
              <w14:schemeClr w14:val="tx1"/>
            </w14:solidFill>
          </w14:textFill>
        </w:rPr>
        <w:t>六</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color w:val="000000" w:themeColor="text1"/>
          <w:sz w:val="32"/>
          <w:szCs w:val="32"/>
          <w14:textFill>
            <w14:solidFill>
              <w14:schemeClr w14:val="tx1"/>
            </w14:solidFill>
          </w14:textFill>
        </w:rPr>
        <w:t>如违反上述承诺，同意将相关失信行为纳入</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三亚市公共</w:t>
      </w:r>
      <w:r>
        <w:rPr>
          <w:rFonts w:ascii="仿宋_GB2312" w:hAnsi="仿宋_GB2312" w:eastAsia="仿宋_GB2312" w:cs="仿宋_GB2312"/>
          <w:b w:val="0"/>
          <w:bCs/>
          <w:color w:val="000000" w:themeColor="text1"/>
          <w:sz w:val="32"/>
          <w:szCs w:val="32"/>
          <w14:textFill>
            <w14:solidFill>
              <w14:schemeClr w14:val="tx1"/>
            </w14:solidFill>
          </w14:textFill>
        </w:rPr>
        <w:t>信用信息平台</w:t>
      </w:r>
      <w:r>
        <w:rPr>
          <w:rFonts w:hint="eastAsia" w:ascii="仿宋_GB2312" w:hAnsi="仿宋_GB2312" w:eastAsia="仿宋_GB2312" w:cs="仿宋_GB2312"/>
          <w:b w:val="0"/>
          <w:bCs/>
          <w:color w:val="000000" w:themeColor="text1"/>
          <w:sz w:val="32"/>
          <w:szCs w:val="32"/>
          <w14:textFill>
            <w14:solidFill>
              <w14:schemeClr w14:val="tx1"/>
            </w14:solidFill>
          </w14:textFill>
        </w:rPr>
        <w:t>。同时，若发生违法违规行为，将依照有关法律、法规规章和政策规定接受处罚，并依法承担相应责任。</w:t>
      </w:r>
    </w:p>
    <w:p>
      <w:pPr>
        <w:widowControl/>
        <w:numPr>
          <w:ilvl w:val="0"/>
          <w:numId w:val="0"/>
        </w:numPr>
        <w:spacing w:line="600" w:lineRule="exact"/>
        <w:ind w:firstLine="640"/>
        <w:jc w:val="left"/>
        <w:rPr>
          <w:rFonts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cs="仿宋_GB2312"/>
          <w:b w:val="0"/>
          <w:bCs/>
          <w:color w:val="000000" w:themeColor="text1"/>
          <w:sz w:val="32"/>
          <w:szCs w:val="32"/>
          <w:lang w:val="en-US" w:eastAsia="zh-CN"/>
          <w14:textFill>
            <w14:solidFill>
              <w14:schemeClr w14:val="tx1"/>
            </w14:solidFill>
          </w14:textFill>
        </w:rPr>
        <w:t>七</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color w:val="000000" w:themeColor="text1"/>
          <w:sz w:val="32"/>
          <w:szCs w:val="32"/>
          <w14:textFill>
            <w14:solidFill>
              <w14:schemeClr w14:val="tx1"/>
            </w14:solidFill>
          </w14:textFill>
        </w:rPr>
        <w:t>同意</w:t>
      </w:r>
      <w:r>
        <w:rPr>
          <w:rFonts w:ascii="仿宋_GB2312" w:hAnsi="仿宋_GB2312" w:eastAsia="仿宋_GB2312" w:cs="仿宋_GB2312"/>
          <w:b w:val="0"/>
          <w:bCs/>
          <w:color w:val="000000" w:themeColor="text1"/>
          <w:sz w:val="32"/>
          <w:szCs w:val="32"/>
          <w14:textFill>
            <w14:solidFill>
              <w14:schemeClr w14:val="tx1"/>
            </w14:solidFill>
          </w14:textFill>
        </w:rPr>
        <w:t>此承诺书</w:t>
      </w:r>
      <w:r>
        <w:rPr>
          <w:rFonts w:hint="eastAsia" w:ascii="仿宋_GB2312" w:hAnsi="仿宋_GB2312" w:eastAsia="仿宋_GB2312" w:cs="仿宋_GB2312"/>
          <w:b w:val="0"/>
          <w:bCs/>
          <w:color w:val="000000" w:themeColor="text1"/>
          <w:sz w:val="32"/>
          <w:szCs w:val="32"/>
          <w14:textFill>
            <w14:solidFill>
              <w14:schemeClr w14:val="tx1"/>
            </w14:solidFill>
          </w14:textFill>
        </w:rPr>
        <w:t>在</w:t>
      </w:r>
      <w:r>
        <w:rPr>
          <w:rFonts w:ascii="仿宋_GB2312" w:hAnsi="仿宋_GB2312" w:eastAsia="仿宋_GB2312" w:cs="仿宋_GB2312"/>
          <w:b w:val="0"/>
          <w:bCs/>
          <w:color w:val="000000" w:themeColor="text1"/>
          <w:sz w:val="32"/>
          <w:szCs w:val="32"/>
          <w14:textFill>
            <w14:solidFill>
              <w14:schemeClr w14:val="tx1"/>
            </w14:solidFill>
          </w14:textFill>
        </w:rPr>
        <w:t>“</w:t>
      </w:r>
      <w:r>
        <w:rPr>
          <w:rFonts w:hint="eastAsia" w:ascii="仿宋_GB2312" w:hAnsi="仿宋_GB2312" w:eastAsia="仿宋_GB2312" w:cs="仿宋_GB2312"/>
          <w:b w:val="0"/>
          <w:bCs/>
          <w:color w:val="000000" w:themeColor="text1"/>
          <w:sz w:val="32"/>
          <w:szCs w:val="32"/>
          <w14:textFill>
            <w14:solidFill>
              <w14:schemeClr w14:val="tx1"/>
            </w14:solidFill>
          </w14:textFill>
        </w:rPr>
        <w:t>信用</w:t>
      </w:r>
      <w:r>
        <w:rPr>
          <w:rFonts w:ascii="仿宋_GB2312" w:hAnsi="仿宋_GB2312" w:eastAsia="仿宋_GB2312" w:cs="仿宋_GB2312"/>
          <w:b w:val="0"/>
          <w:bCs/>
          <w:color w:val="000000" w:themeColor="text1"/>
          <w:sz w:val="32"/>
          <w:szCs w:val="32"/>
          <w14:textFill>
            <w14:solidFill>
              <w14:schemeClr w14:val="tx1"/>
            </w14:solidFill>
          </w14:textFill>
        </w:rPr>
        <w:t>中国（</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三亚</w:t>
      </w:r>
      <w:r>
        <w:rPr>
          <w:rFonts w:ascii="仿宋_GB2312" w:hAnsi="仿宋_GB2312" w:eastAsia="仿宋_GB2312" w:cs="仿宋_GB2312"/>
          <w:b w:val="0"/>
          <w:bCs/>
          <w:color w:val="000000" w:themeColor="text1"/>
          <w:sz w:val="32"/>
          <w:szCs w:val="32"/>
          <w14:textFill>
            <w14:solidFill>
              <w14:schemeClr w14:val="tx1"/>
            </w14:solidFill>
          </w14:textFill>
        </w:rPr>
        <w:t>）”</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网站</w:t>
      </w:r>
      <w:r>
        <w:rPr>
          <w:rFonts w:hint="eastAsia" w:ascii="仿宋_GB2312" w:hAnsi="仿宋_GB2312" w:eastAsia="仿宋_GB2312" w:cs="仿宋_GB2312"/>
          <w:b w:val="0"/>
          <w:bCs/>
          <w:color w:val="000000" w:themeColor="text1"/>
          <w:sz w:val="32"/>
          <w:szCs w:val="32"/>
          <w14:textFill>
            <w14:solidFill>
              <w14:schemeClr w14:val="tx1"/>
            </w14:solidFill>
          </w14:textFill>
        </w:rPr>
        <w:t>公示</w:t>
      </w:r>
      <w:r>
        <w:rPr>
          <w:rFonts w:ascii="仿宋_GB2312" w:hAnsi="仿宋_GB2312" w:eastAsia="仿宋_GB2312" w:cs="仿宋_GB2312"/>
          <w:b w:val="0"/>
          <w:bCs/>
          <w:color w:val="000000" w:themeColor="text1"/>
          <w:sz w:val="32"/>
          <w:szCs w:val="32"/>
          <w14:textFill>
            <w14:solidFill>
              <w14:schemeClr w14:val="tx1"/>
            </w14:solidFill>
          </w14:textFill>
        </w:rPr>
        <w:t>，接受社会各界监督。</w:t>
      </w:r>
    </w:p>
    <w:p>
      <w:pPr>
        <w:widowControl/>
        <w:numPr>
          <w:ilvl w:val="0"/>
          <w:numId w:val="0"/>
        </w:numPr>
        <w:spacing w:line="600" w:lineRule="exact"/>
        <w:ind w:firstLine="640"/>
        <w:jc w:val="left"/>
        <w:rPr>
          <w:rFonts w:hint="eastAsia" w:ascii="仿宋_GB2312" w:hAnsi="仿宋_GB2312" w:eastAsia="仿宋_GB2312" w:cs="仿宋_GB2312"/>
          <w:b w:val="0"/>
          <w:bCs/>
          <w:color w:val="FF0000"/>
          <w:sz w:val="32"/>
          <w:szCs w:val="32"/>
          <w:lang w:eastAsia="zh-CN"/>
        </w:rPr>
      </w:pPr>
      <w:r>
        <w:rPr>
          <w:rFonts w:hint="eastAsia" w:ascii="仿宋_GB2312" w:hAnsi="仿宋_GB2312" w:cs="仿宋_GB2312"/>
          <w:b w:val="0"/>
          <w:bCs/>
          <w:color w:val="000000" w:themeColor="text1"/>
          <w:sz w:val="32"/>
          <w:szCs w:val="32"/>
          <w:lang w:val="en-US" w:eastAsia="zh-CN"/>
          <w14:textFill>
            <w14:solidFill>
              <w14:schemeClr w14:val="tx1"/>
            </w14:solidFill>
          </w14:textFill>
        </w:rPr>
        <w:t>八、所作承诺是申请人真实意思的表示</w:t>
      </w:r>
      <w:r>
        <w:rPr>
          <w:rFonts w:hint="eastAsia" w:ascii="仿宋_GB2312" w:hAnsi="仿宋_GB2312" w:cs="仿宋_GB2312"/>
          <w:b w:val="0"/>
          <w:bCs/>
          <w:color w:val="000000" w:themeColor="text1"/>
          <w:sz w:val="32"/>
          <w:szCs w:val="32"/>
          <w:lang w:eastAsia="zh-CN"/>
          <w14:textFill>
            <w14:solidFill>
              <w14:schemeClr w14:val="tx1"/>
            </w14:solidFill>
          </w14:textFill>
        </w:rPr>
        <w:t>。</w:t>
      </w:r>
    </w:p>
    <w:p>
      <w:pPr>
        <w:spacing w:line="540" w:lineRule="exact"/>
        <w:ind w:firstLine="640"/>
        <w:jc w:val="left"/>
        <w:rPr>
          <w:rFonts w:hint="eastAsia" w:eastAsia="仿宋_GB2312"/>
          <w:kern w:val="0"/>
          <w:szCs w:val="32"/>
          <w:lang w:eastAsia="zh-CN"/>
        </w:rPr>
      </w:pPr>
      <w:r>
        <w:rPr>
          <w:rFonts w:hint="eastAsia"/>
          <w:kern w:val="0"/>
          <w:szCs w:val="32"/>
          <w:lang w:eastAsia="zh-CN"/>
        </w:rPr>
        <w:t>（</w:t>
      </w:r>
      <w:r>
        <w:rPr>
          <w:rFonts w:hint="eastAsia"/>
          <w:kern w:val="0"/>
          <w:szCs w:val="32"/>
        </w:rPr>
        <w:t>本承诺书一式3份，申请人1份，</w:t>
      </w:r>
      <w:r>
        <w:rPr>
          <w:rFonts w:hint="eastAsia" w:ascii="仿宋_GB2312" w:hAnsi="仿宋_GB2312" w:cs="仿宋_GB2312"/>
          <w:bCs/>
          <w:color w:val="000000" w:themeColor="text1"/>
          <w:sz w:val="32"/>
          <w:szCs w:val="32"/>
          <w:lang w:val="en-US" w:eastAsia="zh-CN"/>
          <w14:textFill>
            <w14:solidFill>
              <w14:schemeClr w14:val="tx1"/>
            </w14:solidFill>
          </w14:textFill>
        </w:rPr>
        <w:t>三亚崖州湾科技城</w:t>
      </w:r>
      <w:r>
        <w:rPr>
          <w:rFonts w:hint="eastAsia"/>
          <w:kern w:val="0"/>
          <w:szCs w:val="32"/>
          <w:lang w:eastAsia="zh-CN"/>
        </w:rPr>
        <w:t>管理局</w:t>
      </w:r>
      <w:r>
        <w:rPr>
          <w:rFonts w:hint="eastAsia"/>
          <w:kern w:val="0"/>
          <w:szCs w:val="32"/>
          <w:lang w:val="en-US" w:eastAsia="zh-CN"/>
        </w:rPr>
        <w:t>2</w:t>
      </w:r>
      <w:r>
        <w:rPr>
          <w:rFonts w:hint="eastAsia"/>
          <w:kern w:val="0"/>
          <w:szCs w:val="32"/>
        </w:rPr>
        <w:t>份。</w:t>
      </w:r>
      <w:r>
        <w:rPr>
          <w:rFonts w:hint="eastAsia"/>
          <w:kern w:val="0"/>
          <w:szCs w:val="32"/>
          <w:lang w:eastAsia="zh-CN"/>
        </w:rPr>
        <w:t>）</w:t>
      </w:r>
    </w:p>
    <w:p>
      <w:pPr>
        <w:pStyle w:val="4"/>
      </w:pPr>
    </w:p>
    <w:p>
      <w:pPr>
        <w:shd w:val="clear" w:color="auto" w:fill="FFFFFF"/>
        <w:spacing w:line="540" w:lineRule="exact"/>
        <w:ind w:right="640" w:firstLine="3040" w:firstLineChars="950"/>
        <w:rPr>
          <w:kern w:val="0"/>
          <w:szCs w:val="32"/>
        </w:rPr>
      </w:pPr>
      <w:r>
        <w:rPr>
          <w:rFonts w:hint="eastAsia"/>
          <w:kern w:val="0"/>
          <w:szCs w:val="32"/>
        </w:rPr>
        <w:t>申请人（法定代表人）签名：</w:t>
      </w:r>
    </w:p>
    <w:p>
      <w:pPr>
        <w:shd w:val="clear" w:color="auto" w:fill="FFFFFF"/>
        <w:spacing w:line="540" w:lineRule="exact"/>
        <w:ind w:right="640" w:firstLine="4320" w:firstLineChars="1350"/>
        <w:rPr>
          <w:kern w:val="0"/>
          <w:szCs w:val="32"/>
        </w:rPr>
      </w:pPr>
      <w:r>
        <w:rPr>
          <w:rFonts w:hint="eastAsia"/>
          <w:kern w:val="0"/>
          <w:szCs w:val="32"/>
        </w:rPr>
        <w:t>（申请单位盖章）</w:t>
      </w:r>
    </w:p>
    <w:p>
      <w:pPr>
        <w:spacing w:line="540" w:lineRule="exact"/>
        <w:ind w:right="640" w:firstLine="3520" w:firstLineChars="1100"/>
        <w:jc w:val="center"/>
      </w:pPr>
      <w:r>
        <w:rPr>
          <w:rFonts w:hint="eastAsia"/>
          <w:kern w:val="0"/>
          <w:szCs w:val="32"/>
        </w:rPr>
        <w:t xml:space="preserve">     年   月   </w:t>
      </w:r>
      <w:r>
        <w:rPr>
          <w:rFonts w:hint="eastAsia"/>
          <w:kern w:val="0"/>
          <w:szCs w:val="32"/>
          <w:lang w:eastAsia="zh-CN"/>
        </w:rPr>
        <w:t>日</w:t>
      </w:r>
    </w:p>
    <w:sectPr>
      <w:footerReference r:id="rId3"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webkit-standard">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480"/>
      <w:rPr>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LNJWO7QAAAABQEAAA8AAAAA&#10;AAAAAQAgAAAAIgAAAGRycy9kb3ducmV2LnhtbFBLAQIUABQAAAAIAIdO4kCfT9zDHAIAACMEAAAO&#10;AAAAAAAAAAEAIAAAAB8BAABkcnMvZTJvRG9jLnhtbFBLBQYAAAAABgAGAFkBAACtBQAAAAA=&#10;">
              <v:fill on="f" focussize="0,0"/>
              <v:stroke on="f" weight="0.5pt"/>
              <v:imagedata o:title=""/>
              <o:lock v:ext="edit" aspectratio="f"/>
              <v:textbox inset="0mm,0mm,0mm,0mm" style="mso-fit-shape-to-text:t;">
                <w:txbxContent>
                  <w:p>
                    <w:pPr>
                      <w:pStyle w:val="6"/>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37E07"/>
    <w:multiLevelType w:val="singleLevel"/>
    <w:tmpl w:val="02937E07"/>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ODgyNjBiMzg1NjZkY2UwZjM2MzNlYzEwMGRlMGMifQ=="/>
  </w:docVars>
  <w:rsids>
    <w:rsidRoot w:val="00000000"/>
    <w:rsid w:val="01B00BBC"/>
    <w:rsid w:val="01B44AD3"/>
    <w:rsid w:val="01EB74A1"/>
    <w:rsid w:val="02850240"/>
    <w:rsid w:val="07B11EE9"/>
    <w:rsid w:val="0AD448F0"/>
    <w:rsid w:val="0F4F3E37"/>
    <w:rsid w:val="10310FC6"/>
    <w:rsid w:val="17C849A7"/>
    <w:rsid w:val="18336964"/>
    <w:rsid w:val="188C4B58"/>
    <w:rsid w:val="1A60469A"/>
    <w:rsid w:val="1A9C433D"/>
    <w:rsid w:val="1BC21455"/>
    <w:rsid w:val="1C47310C"/>
    <w:rsid w:val="1E9FA219"/>
    <w:rsid w:val="22C34F94"/>
    <w:rsid w:val="23F01166"/>
    <w:rsid w:val="241B6039"/>
    <w:rsid w:val="25424F44"/>
    <w:rsid w:val="2CA628E7"/>
    <w:rsid w:val="3049627F"/>
    <w:rsid w:val="311E7D75"/>
    <w:rsid w:val="31627D62"/>
    <w:rsid w:val="32764530"/>
    <w:rsid w:val="33245A69"/>
    <w:rsid w:val="333274E4"/>
    <w:rsid w:val="34B37D61"/>
    <w:rsid w:val="35232B8A"/>
    <w:rsid w:val="353037AA"/>
    <w:rsid w:val="35A14DFF"/>
    <w:rsid w:val="3DCE09CF"/>
    <w:rsid w:val="42051D09"/>
    <w:rsid w:val="42E42B82"/>
    <w:rsid w:val="438E4FBD"/>
    <w:rsid w:val="44F201E8"/>
    <w:rsid w:val="46A1073F"/>
    <w:rsid w:val="4A6001F5"/>
    <w:rsid w:val="4B0E075F"/>
    <w:rsid w:val="4E0D1AB3"/>
    <w:rsid w:val="4E8A6B87"/>
    <w:rsid w:val="4EB250E6"/>
    <w:rsid w:val="509A67A3"/>
    <w:rsid w:val="51E23E3F"/>
    <w:rsid w:val="52F57B1E"/>
    <w:rsid w:val="53AC7C8B"/>
    <w:rsid w:val="558A2DF4"/>
    <w:rsid w:val="5D8A1907"/>
    <w:rsid w:val="5E154C41"/>
    <w:rsid w:val="62EB70C9"/>
    <w:rsid w:val="638045E3"/>
    <w:rsid w:val="66237A73"/>
    <w:rsid w:val="67215044"/>
    <w:rsid w:val="67CD7052"/>
    <w:rsid w:val="6B855ADB"/>
    <w:rsid w:val="6B9C7CBF"/>
    <w:rsid w:val="722578A0"/>
    <w:rsid w:val="73B1645F"/>
    <w:rsid w:val="73EB236A"/>
    <w:rsid w:val="744D4727"/>
    <w:rsid w:val="76900DC9"/>
    <w:rsid w:val="7A2365BE"/>
    <w:rsid w:val="7D1B265B"/>
    <w:rsid w:val="7FE35118"/>
    <w:rsid w:val="7FE64956"/>
    <w:rsid w:val="7FF62B2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heme="minorBidi"/>
      <w:kern w:val="2"/>
      <w:sz w:val="32"/>
      <w:szCs w:val="22"/>
      <w:lang w:val="en-US" w:eastAsia="zh-CN" w:bidi="ar-SA"/>
    </w:rPr>
  </w:style>
  <w:style w:type="paragraph" w:styleId="3">
    <w:name w:val="heading 3"/>
    <w:basedOn w:val="1"/>
    <w:next w:val="1"/>
    <w:unhideWhenUsed/>
    <w:qFormat/>
    <w:uiPriority w:val="9"/>
    <w:pPr>
      <w:jc w:val="center"/>
      <w:outlineLvl w:val="2"/>
    </w:pPr>
    <w:rPr>
      <w:rFonts w:eastAsia="宋体"/>
      <w:b/>
      <w:bCs/>
      <w:sz w:val="44"/>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autoSpaceDE w:val="0"/>
      <w:autoSpaceDN w:val="0"/>
      <w:adjustRightInd w:val="0"/>
      <w:jc w:val="left"/>
    </w:pPr>
    <w:rPr>
      <w:rFonts w:ascii="宋体"/>
      <w:kern w:val="0"/>
      <w:sz w:val="28"/>
    </w:rPr>
  </w:style>
  <w:style w:type="paragraph" w:styleId="4">
    <w:name w:val="Normal Indent"/>
    <w:basedOn w:val="1"/>
    <w:qFormat/>
    <w:uiPriority w:val="0"/>
    <w:pPr>
      <w:ind w:firstLine="420" w:firstLineChars="200"/>
    </w:pPr>
  </w:style>
  <w:style w:type="paragraph" w:styleId="5">
    <w:name w:val="annotation text"/>
    <w:basedOn w:val="1"/>
    <w:qFormat/>
    <w:uiPriority w:val="0"/>
    <w:pPr>
      <w:jc w:val="left"/>
    </w:p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FollowedHyperlink"/>
    <w:basedOn w:val="11"/>
    <w:qFormat/>
    <w:uiPriority w:val="0"/>
    <w:rPr>
      <w:color w:val="800080"/>
      <w:u w:val="none"/>
    </w:rPr>
  </w:style>
  <w:style w:type="character" w:styleId="13">
    <w:name w:val="Emphasis"/>
    <w:basedOn w:val="11"/>
    <w:qFormat/>
    <w:uiPriority w:val="0"/>
  </w:style>
  <w:style w:type="character" w:styleId="14">
    <w:name w:val="HTML Definition"/>
    <w:basedOn w:val="11"/>
    <w:qFormat/>
    <w:uiPriority w:val="0"/>
  </w:style>
  <w:style w:type="character" w:styleId="15">
    <w:name w:val="HTML Variable"/>
    <w:basedOn w:val="11"/>
    <w:qFormat/>
    <w:uiPriority w:val="0"/>
  </w:style>
  <w:style w:type="character" w:styleId="16">
    <w:name w:val="Hyperlink"/>
    <w:basedOn w:val="11"/>
    <w:qFormat/>
    <w:uiPriority w:val="0"/>
    <w:rPr>
      <w:color w:val="0000FF"/>
      <w:u w:val="none"/>
    </w:rPr>
  </w:style>
  <w:style w:type="character" w:styleId="17">
    <w:name w:val="HTML Cite"/>
    <w:basedOn w:val="11"/>
    <w:qFormat/>
    <w:uiPriority w:val="0"/>
  </w:style>
  <w:style w:type="paragraph" w:customStyle="1" w:styleId="18">
    <w:name w:val="样式1"/>
    <w:basedOn w:val="1"/>
    <w:qFormat/>
    <w:uiPriority w:val="0"/>
    <w:pPr>
      <w:shd w:val="clear" w:color="auto" w:fill="FFFFFF"/>
      <w:spacing w:line="620" w:lineRule="exact"/>
      <w:jc w:val="right"/>
    </w:pPr>
    <w:rPr>
      <w:color w:val="000000"/>
      <w:kern w:val="0"/>
      <w:szCs w:val="32"/>
    </w:rPr>
  </w:style>
  <w:style w:type="paragraph" w:customStyle="1" w:styleId="19">
    <w:name w:val="样式3"/>
    <w:basedOn w:val="1"/>
    <w:qFormat/>
    <w:uiPriority w:val="0"/>
    <w:pPr>
      <w:ind w:firstLine="640"/>
    </w:pPr>
    <w:rPr>
      <w:rFonts w:ascii="黑体" w:hAnsi="黑体" w:eastAsia="黑体"/>
    </w:rPr>
  </w:style>
  <w:style w:type="character" w:customStyle="1" w:styleId="20">
    <w:name w:val="not([class*=suffix])"/>
    <w:basedOn w:val="11"/>
    <w:qFormat/>
    <w:uiPriority w:val="0"/>
  </w:style>
  <w:style w:type="character" w:customStyle="1" w:styleId="21">
    <w:name w:val="active[data-v-a72ca9bc]"/>
    <w:basedOn w:val="11"/>
    <w:qFormat/>
    <w:uiPriority w:val="0"/>
    <w:rPr>
      <w:color w:val="2C8BFF"/>
      <w:shd w:val="clear" w:fill="EFF6FE"/>
    </w:rPr>
  </w:style>
  <w:style w:type="character" w:customStyle="1" w:styleId="22">
    <w:name w:val="active[data-v-7e95f709]"/>
    <w:basedOn w:val="11"/>
    <w:qFormat/>
    <w:uiPriority w:val="0"/>
    <w:rPr>
      <w:color w:val="FFFFFF"/>
      <w:shd w:val="clear" w:fill="3464CD"/>
    </w:rPr>
  </w:style>
  <w:style w:type="character" w:customStyle="1" w:styleId="23">
    <w:name w:val="active[data-v-4bcd2c23]"/>
    <w:basedOn w:val="11"/>
    <w:qFormat/>
    <w:uiPriority w:val="0"/>
    <w:rPr>
      <w:color w:val="FFFFFF"/>
      <w:shd w:val="clear" w:fill="3464CD"/>
    </w:rPr>
  </w:style>
  <w:style w:type="character" w:customStyle="1" w:styleId="24">
    <w:name w:val="active[data-v-db07a5b4]"/>
    <w:basedOn w:val="11"/>
    <w:qFormat/>
    <w:uiPriority w:val="0"/>
    <w:rPr>
      <w:shd w:val="clear" w:fill="EEEEEE"/>
    </w:rPr>
  </w:style>
  <w:style w:type="character" w:customStyle="1" w:styleId="25">
    <w:name w:val="not([class*=suffix])1"/>
    <w:basedOn w:val="11"/>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1910</Words>
  <Characters>1947</Characters>
  <Lines>0</Lines>
  <Paragraphs>0</Paragraphs>
  <TotalTime>1</TotalTime>
  <ScaleCrop>false</ScaleCrop>
  <LinksUpToDate>false</LinksUpToDate>
  <CharactersWithSpaces>2021</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2022-09-09T11:13:00Z</dcterms:created>
  <dc:creator>Administrator</dc:creator>
  <cp:lastModifiedBy>——</cp:lastModifiedBy>
  <dcterms:modified xsi:type="dcterms:W3CDTF">2023-04-28T06:45:23Z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3E6A746CF5E2CAC164500D64C82068D5_43</vt:lpwstr>
  </property>
</Properties>
</file>